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E01F" w14:textId="77777777" w:rsidR="00DF1E93" w:rsidRPr="001B2CC3" w:rsidRDefault="001F2895" w:rsidP="001B2CC3">
      <w:pPr>
        <w:spacing w:after="110" w:line="276" w:lineRule="auto"/>
        <w:ind w:left="4532" w:firstLine="0"/>
        <w:jc w:val="left"/>
        <w:rPr>
          <w:rFonts w:ascii="Garamond" w:hAnsi="Garamond"/>
          <w:sz w:val="26"/>
          <w:szCs w:val="26"/>
        </w:rPr>
      </w:pPr>
      <w:r w:rsidRPr="001B2CC3">
        <w:rPr>
          <w:rFonts w:ascii="Garamond" w:hAnsi="Garamond"/>
          <w:noProof/>
          <w:sz w:val="26"/>
          <w:szCs w:val="26"/>
        </w:rPr>
        <w:drawing>
          <wp:inline distT="0" distB="0" distL="0" distR="0" wp14:anchorId="59D0B5B4" wp14:editId="36D7AE75">
            <wp:extent cx="1263440" cy="708660"/>
            <wp:effectExtent l="0" t="0" r="0" b="0"/>
            <wp:docPr id="2" name="Immagine 2" descr="Nuova Fiera del Lev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uova Fiera del Leva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736" cy="7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1360A" w14:textId="77777777" w:rsidR="00A24553" w:rsidRDefault="00A24553" w:rsidP="001B2CC3">
      <w:pPr>
        <w:spacing w:after="0" w:line="276" w:lineRule="auto"/>
        <w:ind w:left="0" w:firstLine="0"/>
        <w:rPr>
          <w:rFonts w:ascii="Garamond" w:hAnsi="Garamond"/>
          <w:b/>
          <w:sz w:val="26"/>
          <w:szCs w:val="26"/>
        </w:rPr>
      </w:pPr>
    </w:p>
    <w:p w14:paraId="74DCAB4C" w14:textId="007E911A" w:rsidR="00983577" w:rsidRPr="001B2CC3" w:rsidRDefault="00A24553" w:rsidP="001B2CC3">
      <w:pPr>
        <w:spacing w:after="0" w:line="276" w:lineRule="auto"/>
        <w:ind w:left="0" w:firstLine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L</w:t>
      </w:r>
      <w:r w:rsidR="00983577" w:rsidRPr="001B2CC3">
        <w:rPr>
          <w:rFonts w:ascii="Garamond" w:hAnsi="Garamond"/>
          <w:b/>
          <w:sz w:val="26"/>
          <w:szCs w:val="26"/>
        </w:rPr>
        <w:t>AVORI PER LA REALIZZAZIONE DEL NUOVO PADIGLIONE ESPOSITIVO SUL VIALE ITALO ORIENTALE DELLA FIERA DEL LEVANTE”</w:t>
      </w:r>
      <w:r w:rsidR="001B2CC3">
        <w:rPr>
          <w:rFonts w:ascii="Garamond" w:hAnsi="Garamond"/>
          <w:b/>
          <w:sz w:val="26"/>
          <w:szCs w:val="26"/>
        </w:rPr>
        <w:t xml:space="preserve"> -</w:t>
      </w:r>
      <w:r w:rsidR="00C26061" w:rsidRPr="001B2CC3">
        <w:rPr>
          <w:rFonts w:ascii="Garamond" w:hAnsi="Garamond"/>
          <w:b/>
          <w:sz w:val="26"/>
          <w:szCs w:val="26"/>
        </w:rPr>
        <w:t xml:space="preserve">CUP: </w:t>
      </w:r>
      <w:r w:rsidR="00A87224" w:rsidRPr="001B2CC3">
        <w:rPr>
          <w:rFonts w:ascii="Garamond" w:hAnsi="Garamond"/>
          <w:b/>
          <w:sz w:val="26"/>
          <w:szCs w:val="26"/>
        </w:rPr>
        <w:t>C96D24001090007</w:t>
      </w:r>
      <w:r w:rsidR="00983577" w:rsidRPr="001B2CC3">
        <w:rPr>
          <w:rFonts w:ascii="Garamond" w:hAnsi="Garamond"/>
          <w:b/>
          <w:sz w:val="26"/>
          <w:szCs w:val="26"/>
        </w:rPr>
        <w:t xml:space="preserve"> </w:t>
      </w:r>
    </w:p>
    <w:p w14:paraId="50A47B78" w14:textId="09511E26" w:rsidR="00DF1E93" w:rsidRDefault="00C26061" w:rsidP="001B2CC3">
      <w:pPr>
        <w:spacing w:after="0" w:line="276" w:lineRule="auto"/>
        <w:ind w:left="0"/>
        <w:rPr>
          <w:rFonts w:ascii="Garamond" w:hAnsi="Garamond"/>
          <w:b/>
          <w:sz w:val="26"/>
          <w:szCs w:val="26"/>
        </w:rPr>
      </w:pPr>
      <w:r w:rsidRPr="001B2CC3">
        <w:rPr>
          <w:rFonts w:ascii="Garamond" w:hAnsi="Garamond"/>
          <w:b/>
          <w:sz w:val="26"/>
          <w:szCs w:val="26"/>
        </w:rPr>
        <w:t>Proce</w:t>
      </w:r>
      <w:r w:rsidR="00031C9F" w:rsidRPr="001B2CC3">
        <w:rPr>
          <w:rFonts w:ascii="Garamond" w:hAnsi="Garamond"/>
          <w:b/>
          <w:sz w:val="26"/>
          <w:szCs w:val="26"/>
        </w:rPr>
        <w:t xml:space="preserve">dura per l'affidamento </w:t>
      </w:r>
      <w:r w:rsidRPr="001B2CC3">
        <w:rPr>
          <w:rFonts w:ascii="Garamond" w:hAnsi="Garamond"/>
          <w:b/>
          <w:sz w:val="26"/>
          <w:szCs w:val="26"/>
        </w:rPr>
        <w:t>d</w:t>
      </w:r>
      <w:r w:rsidR="00983577" w:rsidRPr="001B2CC3">
        <w:rPr>
          <w:rFonts w:ascii="Garamond" w:hAnsi="Garamond"/>
          <w:b/>
          <w:sz w:val="26"/>
          <w:szCs w:val="26"/>
        </w:rPr>
        <w:t>ei servizi di ingegneria ed architettura relativi alla redazione del Progetto di fattibilità Tecnico Economica</w:t>
      </w:r>
      <w:r w:rsidR="00EA1A05" w:rsidRPr="001B2CC3">
        <w:rPr>
          <w:rFonts w:ascii="Garamond" w:hAnsi="Garamond"/>
          <w:b/>
          <w:sz w:val="26"/>
          <w:szCs w:val="26"/>
        </w:rPr>
        <w:t>, del Progetto Esecutivo</w:t>
      </w:r>
      <w:r w:rsidR="002F2E2F" w:rsidRPr="001B2CC3">
        <w:rPr>
          <w:rFonts w:ascii="Garamond" w:hAnsi="Garamond"/>
          <w:b/>
          <w:sz w:val="26"/>
          <w:szCs w:val="26"/>
        </w:rPr>
        <w:t>.</w:t>
      </w:r>
    </w:p>
    <w:p w14:paraId="1360D73D" w14:textId="77777777" w:rsidR="001B2CC3" w:rsidRPr="001B2CC3" w:rsidRDefault="001B2CC3" w:rsidP="001B2CC3">
      <w:pPr>
        <w:spacing w:after="0" w:line="276" w:lineRule="auto"/>
        <w:ind w:left="0"/>
        <w:rPr>
          <w:rFonts w:ascii="Garamond" w:hAnsi="Garamond"/>
          <w:b/>
          <w:sz w:val="26"/>
          <w:szCs w:val="26"/>
        </w:rPr>
      </w:pPr>
    </w:p>
    <w:p w14:paraId="549B47AA" w14:textId="77777777" w:rsidR="002F2E2F" w:rsidRPr="00A24553" w:rsidRDefault="002F2E2F" w:rsidP="001B2CC3">
      <w:pPr>
        <w:spacing w:after="0" w:line="276" w:lineRule="auto"/>
        <w:ind w:left="0" w:firstLine="0"/>
        <w:jc w:val="center"/>
        <w:rPr>
          <w:rFonts w:ascii="Garamond" w:hAnsi="Garamond" w:cs="Arial"/>
          <w:b/>
          <w:bCs/>
          <w:color w:val="1F1F1F"/>
          <w:sz w:val="26"/>
          <w:szCs w:val="26"/>
          <w:u w:val="single"/>
          <w:bdr w:val="none" w:sz="0" w:space="0" w:color="auto" w:frame="1"/>
        </w:rPr>
      </w:pPr>
      <w:r w:rsidRPr="00A24553">
        <w:rPr>
          <w:rFonts w:ascii="Garamond" w:hAnsi="Garamond" w:cs="Arial"/>
          <w:b/>
          <w:bCs/>
          <w:color w:val="1F1F1F"/>
          <w:sz w:val="26"/>
          <w:szCs w:val="26"/>
          <w:u w:val="single"/>
          <w:bdr w:val="none" w:sz="0" w:space="0" w:color="auto" w:frame="1"/>
        </w:rPr>
        <w:t>AVVISO PUBBLICO PER MANIFESTAZIONE DI INTERESSE</w:t>
      </w:r>
    </w:p>
    <w:p w14:paraId="501DF93D" w14:textId="77777777" w:rsidR="001B2CC3" w:rsidRPr="001B2CC3" w:rsidRDefault="001B2CC3" w:rsidP="001B2CC3">
      <w:pPr>
        <w:spacing w:after="0" w:line="276" w:lineRule="auto"/>
        <w:ind w:left="0" w:firstLine="0"/>
        <w:jc w:val="center"/>
        <w:rPr>
          <w:rFonts w:ascii="Garamond" w:hAnsi="Garamond" w:cs="Arial"/>
          <w:color w:val="1F1F1F"/>
          <w:sz w:val="26"/>
          <w:szCs w:val="26"/>
        </w:rPr>
      </w:pPr>
    </w:p>
    <w:p w14:paraId="7196D2AA" w14:textId="77777777" w:rsidR="001B2CC3" w:rsidRDefault="002F2E2F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  <w:r w:rsidRP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 xml:space="preserve">1. </w:t>
      </w:r>
      <w:r w:rsid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>SOGGETTO GIURIDICO APPALTANTE</w:t>
      </w:r>
      <w:r w:rsidRP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 </w:t>
      </w:r>
    </w:p>
    <w:p w14:paraId="1AA091AE" w14:textId="77777777" w:rsidR="008824DD" w:rsidRDefault="008824DD" w:rsidP="008824DD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  <w:r w:rsidRP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Nuova Fiera del Levante s.r.l., con sede in Bari alla Via Lungomare Starita n. 4. </w:t>
      </w:r>
    </w:p>
    <w:p w14:paraId="1D01879F" w14:textId="77777777" w:rsidR="008824DD" w:rsidRPr="001B2CC3" w:rsidRDefault="008824DD" w:rsidP="008824DD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  <w:r w:rsidRPr="001B2CC3">
        <w:rPr>
          <w:rFonts w:ascii="Garamond" w:hAnsi="Garamond" w:cs="Arial"/>
          <w:color w:val="1F1F1F"/>
          <w:sz w:val="26"/>
          <w:szCs w:val="26"/>
        </w:rPr>
        <w:t xml:space="preserve">Indirizzo </w:t>
      </w:r>
      <w:proofErr w:type="spellStart"/>
      <w:r w:rsidRPr="001B2CC3">
        <w:rPr>
          <w:rFonts w:ascii="Garamond" w:hAnsi="Garamond" w:cs="Arial"/>
          <w:color w:val="1F1F1F"/>
          <w:sz w:val="26"/>
          <w:szCs w:val="26"/>
        </w:rPr>
        <w:t>Pec</w:t>
      </w:r>
      <w:proofErr w:type="spellEnd"/>
      <w:r w:rsidRPr="001B2CC3">
        <w:rPr>
          <w:rFonts w:ascii="Garamond" w:hAnsi="Garamond" w:cs="Arial"/>
          <w:color w:val="1F1F1F"/>
          <w:sz w:val="26"/>
          <w:szCs w:val="26"/>
        </w:rPr>
        <w:t xml:space="preserve">: </w:t>
      </w:r>
      <w:r w:rsidRPr="005F51E0">
        <w:rPr>
          <w:rFonts w:ascii="Garamond" w:hAnsi="Garamond" w:cs="Arial"/>
          <w:color w:val="1F1F1F"/>
          <w:sz w:val="26"/>
          <w:szCs w:val="26"/>
        </w:rPr>
        <w:t>nuovafieradellevante@legalmail.it</w:t>
      </w:r>
    </w:p>
    <w:p w14:paraId="5EBC9635" w14:textId="77777777" w:rsidR="008824DD" w:rsidRPr="001B2CC3" w:rsidRDefault="008824DD" w:rsidP="008824DD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  <w:r w:rsidRPr="001B2CC3">
        <w:rPr>
          <w:rFonts w:ascii="Garamond" w:hAnsi="Garamond" w:cs="Arial"/>
          <w:color w:val="1F1F1F"/>
          <w:sz w:val="26"/>
          <w:szCs w:val="26"/>
        </w:rPr>
        <w:t xml:space="preserve"> Profilo del committente: www.</w:t>
      </w:r>
      <w:r>
        <w:rPr>
          <w:rFonts w:ascii="Garamond" w:hAnsi="Garamond" w:cs="Arial"/>
          <w:color w:val="1F1F1F"/>
          <w:sz w:val="26"/>
          <w:szCs w:val="26"/>
        </w:rPr>
        <w:t>nuovafieradellevante.it</w:t>
      </w:r>
    </w:p>
    <w:p w14:paraId="03DB58FB" w14:textId="77777777" w:rsidR="008824DD" w:rsidRDefault="008824DD" w:rsidP="008824DD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  <w:proofErr w:type="spellStart"/>
      <w:r w:rsidRPr="001B2CC3">
        <w:rPr>
          <w:rFonts w:ascii="Garamond" w:hAnsi="Garamond" w:cs="Arial"/>
          <w:color w:val="1F1F1F"/>
          <w:sz w:val="26"/>
          <w:szCs w:val="26"/>
        </w:rPr>
        <w:t>Rup</w:t>
      </w:r>
      <w:proofErr w:type="spellEnd"/>
      <w:r w:rsidRPr="001B2CC3">
        <w:rPr>
          <w:rFonts w:ascii="Garamond" w:hAnsi="Garamond" w:cs="Arial"/>
          <w:color w:val="1F1F1F"/>
          <w:sz w:val="26"/>
          <w:szCs w:val="26"/>
        </w:rPr>
        <w:t>: Geom. Ruggiero Lerario — tel.</w:t>
      </w:r>
      <w:r>
        <w:rPr>
          <w:rFonts w:ascii="Garamond" w:hAnsi="Garamond" w:cs="Arial"/>
          <w:color w:val="1F1F1F"/>
          <w:sz w:val="26"/>
          <w:szCs w:val="26"/>
        </w:rPr>
        <w:t xml:space="preserve"> </w:t>
      </w:r>
      <w:r w:rsidRPr="005F51E0">
        <w:rPr>
          <w:rFonts w:ascii="Garamond" w:hAnsi="Garamond" w:cs="Arial"/>
          <w:color w:val="1F1F1F"/>
          <w:sz w:val="26"/>
          <w:szCs w:val="26"/>
        </w:rPr>
        <w:t> 0805366320</w:t>
      </w:r>
      <w:r>
        <w:rPr>
          <w:rFonts w:ascii="Garamond" w:hAnsi="Garamond" w:cs="Arial"/>
          <w:color w:val="1F1F1F"/>
          <w:sz w:val="26"/>
          <w:szCs w:val="26"/>
        </w:rPr>
        <w:t xml:space="preserve"> </w:t>
      </w:r>
      <w:r w:rsidRPr="001B2CC3">
        <w:rPr>
          <w:rFonts w:ascii="Garamond" w:hAnsi="Garamond" w:cs="Arial"/>
          <w:color w:val="1F1F1F"/>
          <w:sz w:val="26"/>
          <w:szCs w:val="26"/>
        </w:rPr>
        <w:t xml:space="preserve">-— email: </w:t>
      </w:r>
      <w:r>
        <w:rPr>
          <w:rFonts w:ascii="Garamond" w:hAnsi="Garamond" w:cs="Arial"/>
          <w:color w:val="1F1F1F"/>
          <w:sz w:val="26"/>
          <w:szCs w:val="26"/>
        </w:rPr>
        <w:t>info@nuovafieradellevante.it</w:t>
      </w:r>
    </w:p>
    <w:p w14:paraId="10F153FA" w14:textId="77777777" w:rsidR="008824DD" w:rsidRDefault="008824DD" w:rsidP="008824DD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  <w:r>
        <w:rPr>
          <w:rFonts w:ascii="Garamond" w:hAnsi="Garamond" w:cs="Arial"/>
          <w:color w:val="1F1F1F"/>
          <w:sz w:val="26"/>
          <w:szCs w:val="26"/>
        </w:rPr>
        <w:t xml:space="preserve">Si precisa che la presente procedura non è soggetta alla disciplina del </w:t>
      </w:r>
      <w:proofErr w:type="spellStart"/>
      <w:r>
        <w:rPr>
          <w:rFonts w:ascii="Garamond" w:hAnsi="Garamond" w:cs="Arial"/>
          <w:color w:val="1F1F1F"/>
          <w:sz w:val="26"/>
          <w:szCs w:val="26"/>
        </w:rPr>
        <w:t>D.Lgs.</w:t>
      </w:r>
      <w:proofErr w:type="spellEnd"/>
      <w:r>
        <w:rPr>
          <w:rFonts w:ascii="Garamond" w:hAnsi="Garamond" w:cs="Arial"/>
          <w:color w:val="1F1F1F"/>
          <w:sz w:val="26"/>
          <w:szCs w:val="26"/>
        </w:rPr>
        <w:t xml:space="preserve"> n. 36/2023, in considerazione della natura giuridica della Società.</w:t>
      </w:r>
    </w:p>
    <w:p w14:paraId="152F598B" w14:textId="07AA268A" w:rsidR="008824DD" w:rsidRDefault="008824DD" w:rsidP="008824DD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  <w:r>
        <w:rPr>
          <w:rFonts w:ascii="Garamond" w:hAnsi="Garamond" w:cs="Arial"/>
          <w:color w:val="1F1F1F"/>
          <w:sz w:val="26"/>
          <w:szCs w:val="26"/>
        </w:rPr>
        <w:t>Gli eventuali</w:t>
      </w:r>
      <w:r w:rsidRPr="001B2CC3">
        <w:rPr>
          <w:rFonts w:ascii="Garamond" w:hAnsi="Garamond"/>
          <w:sz w:val="26"/>
          <w:szCs w:val="26"/>
        </w:rPr>
        <w:t xml:space="preserve"> </w:t>
      </w:r>
      <w:r w:rsidR="008301AF">
        <w:rPr>
          <w:rFonts w:ascii="Garamond" w:hAnsi="Garamond"/>
          <w:sz w:val="26"/>
          <w:szCs w:val="26"/>
        </w:rPr>
        <w:t xml:space="preserve">riferimenti </w:t>
      </w:r>
      <w:r w:rsidRPr="001B2CC3">
        <w:rPr>
          <w:rFonts w:ascii="Garamond" w:hAnsi="Garamond"/>
          <w:sz w:val="26"/>
          <w:szCs w:val="26"/>
        </w:rPr>
        <w:t xml:space="preserve">al </w:t>
      </w:r>
      <w:proofErr w:type="spellStart"/>
      <w:r w:rsidRPr="001B2CC3">
        <w:rPr>
          <w:rFonts w:ascii="Garamond" w:hAnsi="Garamond"/>
          <w:sz w:val="26"/>
          <w:szCs w:val="26"/>
        </w:rPr>
        <w:t>D.Lgs.</w:t>
      </w:r>
      <w:proofErr w:type="spellEnd"/>
      <w:r w:rsidRPr="001B2CC3">
        <w:rPr>
          <w:rFonts w:ascii="Garamond" w:hAnsi="Garamond"/>
          <w:sz w:val="26"/>
          <w:szCs w:val="26"/>
        </w:rPr>
        <w:t xml:space="preserve"> 36/2023 costituiscono</w:t>
      </w:r>
      <w:r>
        <w:rPr>
          <w:rFonts w:ascii="Garamond" w:hAnsi="Garamond"/>
          <w:sz w:val="26"/>
          <w:szCs w:val="26"/>
        </w:rPr>
        <w:t xml:space="preserve"> mer</w:t>
      </w:r>
      <w:r w:rsidR="008301AF">
        <w:rPr>
          <w:rFonts w:ascii="Garamond" w:hAnsi="Garamond"/>
          <w:sz w:val="26"/>
          <w:szCs w:val="26"/>
        </w:rPr>
        <w:t xml:space="preserve">o richiamo </w:t>
      </w:r>
      <w:r w:rsidRPr="001B2CC3">
        <w:rPr>
          <w:rFonts w:ascii="Garamond" w:hAnsi="Garamond"/>
          <w:sz w:val="26"/>
          <w:szCs w:val="26"/>
        </w:rPr>
        <w:t xml:space="preserve">e non valgono quale </w:t>
      </w:r>
      <w:proofErr w:type="spellStart"/>
      <w:r w:rsidR="008301AF">
        <w:rPr>
          <w:rFonts w:ascii="Garamond" w:hAnsi="Garamond"/>
          <w:sz w:val="26"/>
          <w:szCs w:val="26"/>
        </w:rPr>
        <w:t>autovincolo</w:t>
      </w:r>
      <w:proofErr w:type="spellEnd"/>
      <w:r w:rsidR="008301AF">
        <w:rPr>
          <w:rFonts w:ascii="Garamond" w:hAnsi="Garamond"/>
          <w:sz w:val="26"/>
          <w:szCs w:val="26"/>
        </w:rPr>
        <w:t xml:space="preserve"> </w:t>
      </w:r>
      <w:r w:rsidRPr="001B2CC3">
        <w:rPr>
          <w:rFonts w:ascii="Garamond" w:hAnsi="Garamond"/>
          <w:sz w:val="26"/>
          <w:szCs w:val="26"/>
        </w:rPr>
        <w:t xml:space="preserve">integrale </w:t>
      </w:r>
      <w:proofErr w:type="spellStart"/>
      <w:r w:rsidRPr="001B2CC3">
        <w:rPr>
          <w:rFonts w:ascii="Garamond" w:hAnsi="Garamond"/>
          <w:sz w:val="26"/>
          <w:szCs w:val="26"/>
        </w:rPr>
        <w:t>al</w:t>
      </w:r>
      <w:r w:rsidR="008301AF">
        <w:rPr>
          <w:rFonts w:ascii="Garamond" w:hAnsi="Garamond"/>
          <w:sz w:val="26"/>
          <w:szCs w:val="26"/>
        </w:rPr>
        <w:t>la applicazione</w:t>
      </w:r>
      <w:proofErr w:type="spellEnd"/>
      <w:r w:rsidR="008301AF">
        <w:rPr>
          <w:rFonts w:ascii="Garamond" w:hAnsi="Garamond"/>
          <w:sz w:val="26"/>
          <w:szCs w:val="26"/>
        </w:rPr>
        <w:t xml:space="preserve"> del</w:t>
      </w:r>
      <w:r w:rsidRPr="001B2CC3">
        <w:rPr>
          <w:rFonts w:ascii="Garamond" w:hAnsi="Garamond"/>
          <w:sz w:val="26"/>
          <w:szCs w:val="26"/>
        </w:rPr>
        <w:t xml:space="preserve"> vigente Codice Appalti</w:t>
      </w:r>
      <w:r>
        <w:rPr>
          <w:rFonts w:ascii="Garamond" w:hAnsi="Garamond"/>
          <w:sz w:val="26"/>
          <w:szCs w:val="26"/>
        </w:rPr>
        <w:t>.</w:t>
      </w:r>
    </w:p>
    <w:p w14:paraId="300489EF" w14:textId="77777777" w:rsidR="001B2CC3" w:rsidRPr="001B2CC3" w:rsidRDefault="001B2CC3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</w:p>
    <w:p w14:paraId="185C065A" w14:textId="77777777" w:rsidR="001B2CC3" w:rsidRDefault="002F2E2F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  <w:r w:rsidRP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>2. DESCRIZIONE DEL SERVIZIO E IMPORTO</w:t>
      </w:r>
      <w:r w:rsidRP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 </w:t>
      </w:r>
    </w:p>
    <w:p w14:paraId="095815F9" w14:textId="16ECE00D" w:rsidR="002F2E2F" w:rsidRPr="001B2CC3" w:rsidRDefault="002F2E2F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  <w:r w:rsidRP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L’incarico ha per oggetto la redazione della progettazione tecnica (PFTE ed Esecutivo) per la realizzazione di un nuovo padiglione espositivo. </w:t>
      </w:r>
    </w:p>
    <w:p w14:paraId="3F159213" w14:textId="70C346DB" w:rsidR="001B2CC3" w:rsidRDefault="002F2E2F" w:rsidP="001B2CC3">
      <w:pPr>
        <w:spacing w:after="0" w:line="276" w:lineRule="auto"/>
        <w:ind w:left="0" w:firstLine="0"/>
        <w:rPr>
          <w:rFonts w:ascii="Garamond" w:hAnsi="Garamond"/>
          <w:sz w:val="26"/>
          <w:szCs w:val="26"/>
        </w:rPr>
      </w:pPr>
      <w:r w:rsidRP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L’importo stimato per i servizi professionali è pari a </w:t>
      </w:r>
      <w:r w:rsidRPr="008824DD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>€ 1.532.160,29</w:t>
      </w:r>
      <w:r w:rsidRPr="008824DD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>,</w:t>
      </w:r>
      <w:r w:rsidRP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 oltre oneri previdenziali (4%) e IVA come per legge</w:t>
      </w:r>
      <w:r w:rsid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, </w:t>
      </w:r>
      <w:r w:rsidR="001B2CC3" w:rsidRPr="001B2CC3">
        <w:rPr>
          <w:rFonts w:ascii="Garamond" w:hAnsi="Garamond"/>
          <w:sz w:val="26"/>
          <w:szCs w:val="26"/>
        </w:rPr>
        <w:t>e risulta suddiviso come segue:</w:t>
      </w:r>
      <w:r w:rsidR="001B2CC3" w:rsidRPr="001B2CC3">
        <w:rPr>
          <w:rFonts w:ascii="Garamond" w:hAnsi="Garamond"/>
          <w:noProof/>
          <w:sz w:val="26"/>
          <w:szCs w:val="26"/>
        </w:rPr>
        <w:drawing>
          <wp:inline distT="0" distB="0" distL="0" distR="0" wp14:anchorId="5EEDE911" wp14:editId="68131D4C">
            <wp:extent cx="3049" cy="6096"/>
            <wp:effectExtent l="0" t="0" r="0" b="0"/>
            <wp:docPr id="47503522" name="Picture 10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" name="Picture 107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DB990" w14:textId="77777777" w:rsidR="00300265" w:rsidRDefault="00300265" w:rsidP="001B2CC3">
      <w:pPr>
        <w:spacing w:after="0" w:line="276" w:lineRule="auto"/>
        <w:ind w:left="0" w:firstLine="0"/>
        <w:rPr>
          <w:rFonts w:ascii="Garamond" w:hAnsi="Garamond"/>
          <w:sz w:val="26"/>
          <w:szCs w:val="26"/>
        </w:rPr>
      </w:pPr>
    </w:p>
    <w:tbl>
      <w:tblPr>
        <w:tblStyle w:val="TableGrid"/>
        <w:tblW w:w="8620" w:type="dxa"/>
        <w:tblInd w:w="651" w:type="dxa"/>
        <w:tblCellMar>
          <w:top w:w="26" w:type="dxa"/>
          <w:left w:w="96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2143"/>
        <w:gridCol w:w="1073"/>
        <w:gridCol w:w="3840"/>
        <w:gridCol w:w="1564"/>
      </w:tblGrid>
      <w:tr w:rsidR="00300265" w:rsidRPr="00552468" w14:paraId="4D79E3A5" w14:textId="77777777" w:rsidTr="00C3168D">
        <w:trPr>
          <w:trHeight w:val="230"/>
        </w:trPr>
        <w:tc>
          <w:tcPr>
            <w:tcW w:w="1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022F" w14:textId="77777777" w:rsidR="00300265" w:rsidRPr="00552468" w:rsidRDefault="00300265" w:rsidP="00C3168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552468">
              <w:rPr>
                <w:sz w:val="22"/>
              </w:rPr>
              <w:t>CATEGORIE D'OPERA</w:t>
            </w:r>
          </w:p>
        </w:tc>
        <w:tc>
          <w:tcPr>
            <w:tcW w:w="5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8B83E" w14:textId="77777777" w:rsidR="00300265" w:rsidRPr="00552468" w:rsidRDefault="00300265" w:rsidP="00C3168D">
            <w:pPr>
              <w:spacing w:after="0" w:line="240" w:lineRule="auto"/>
              <w:ind w:left="43" w:firstLine="0"/>
              <w:jc w:val="center"/>
              <w:rPr>
                <w:sz w:val="22"/>
              </w:rPr>
            </w:pPr>
            <w:r w:rsidRPr="00552468">
              <w:rPr>
                <w:sz w:val="22"/>
              </w:rPr>
              <w:t>ID. OPERE</w:t>
            </w:r>
          </w:p>
        </w:tc>
        <w:tc>
          <w:tcPr>
            <w:tcW w:w="1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0DCF8" w14:textId="77777777" w:rsidR="00300265" w:rsidRPr="00552468" w:rsidRDefault="00300265" w:rsidP="00C3168D">
            <w:pPr>
              <w:spacing w:after="0" w:line="240" w:lineRule="auto"/>
              <w:ind w:left="38" w:firstLine="0"/>
              <w:jc w:val="center"/>
              <w:rPr>
                <w:sz w:val="22"/>
              </w:rPr>
            </w:pPr>
            <w:r w:rsidRPr="00552468">
              <w:rPr>
                <w:sz w:val="22"/>
              </w:rPr>
              <w:t>Costo categorie</w:t>
            </w:r>
          </w:p>
        </w:tc>
      </w:tr>
      <w:tr w:rsidR="00300265" w:rsidRPr="00552468" w14:paraId="0561BCB0" w14:textId="77777777" w:rsidTr="00C3168D">
        <w:trPr>
          <w:trHeight w:val="2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F0AB4" w14:textId="77777777" w:rsidR="00300265" w:rsidRPr="00552468" w:rsidRDefault="00300265" w:rsidP="00C3168D">
            <w:pPr>
              <w:spacing w:after="16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A8C75" w14:textId="77777777" w:rsidR="00300265" w:rsidRPr="00552468" w:rsidRDefault="00300265" w:rsidP="00C3168D">
            <w:pPr>
              <w:spacing w:after="0" w:line="240" w:lineRule="auto"/>
              <w:ind w:left="43" w:firstLine="0"/>
              <w:jc w:val="center"/>
              <w:rPr>
                <w:sz w:val="22"/>
              </w:rPr>
            </w:pPr>
            <w:r w:rsidRPr="00552468">
              <w:rPr>
                <w:sz w:val="22"/>
              </w:rPr>
              <w:t>CODICE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B4203" w14:textId="77777777" w:rsidR="00300265" w:rsidRPr="00552468" w:rsidRDefault="00300265" w:rsidP="00C3168D">
            <w:pPr>
              <w:spacing w:after="0" w:line="240" w:lineRule="auto"/>
              <w:ind w:left="34" w:firstLine="0"/>
              <w:jc w:val="center"/>
              <w:rPr>
                <w:sz w:val="22"/>
              </w:rPr>
            </w:pPr>
            <w:r w:rsidRPr="00552468">
              <w:rPr>
                <w:sz w:val="22"/>
              </w:rPr>
              <w:t>DESCRIZIONE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0614F" w14:textId="77777777" w:rsidR="00300265" w:rsidRPr="00552468" w:rsidRDefault="00300265" w:rsidP="00C3168D">
            <w:pPr>
              <w:spacing w:after="16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300265" w:rsidRPr="00552468" w14:paraId="5CCFCEC3" w14:textId="77777777" w:rsidTr="00C3168D">
        <w:trPr>
          <w:trHeight w:val="886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06D21" w14:textId="77777777" w:rsidR="00300265" w:rsidRPr="00552468" w:rsidRDefault="00300265" w:rsidP="00C3168D">
            <w:pPr>
              <w:spacing w:after="0" w:line="240" w:lineRule="auto"/>
              <w:ind w:left="26" w:firstLine="0"/>
              <w:jc w:val="center"/>
              <w:rPr>
                <w:sz w:val="22"/>
              </w:rPr>
            </w:pPr>
            <w:r w:rsidRPr="00552468">
              <w:rPr>
                <w:sz w:val="22"/>
              </w:rPr>
              <w:t>EDILIZIA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73F83" w14:textId="77777777" w:rsidR="00300265" w:rsidRPr="00552468" w:rsidRDefault="00300265" w:rsidP="00C3168D">
            <w:pPr>
              <w:spacing w:after="0" w:line="240" w:lineRule="auto"/>
              <w:ind w:left="34" w:firstLine="0"/>
              <w:rPr>
                <w:sz w:val="22"/>
              </w:rPr>
            </w:pPr>
            <w:r w:rsidRPr="00552468">
              <w:rPr>
                <w:sz w:val="22"/>
              </w:rPr>
              <w:t>E.13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C6B17" w14:textId="77777777" w:rsidR="00300265" w:rsidRPr="00552468" w:rsidRDefault="00300265" w:rsidP="00C3168D">
            <w:pPr>
              <w:spacing w:after="0" w:line="240" w:lineRule="auto"/>
              <w:ind w:left="34" w:firstLine="0"/>
              <w:rPr>
                <w:sz w:val="22"/>
              </w:rPr>
            </w:pPr>
            <w:r w:rsidRPr="00552468">
              <w:rPr>
                <w:sz w:val="22"/>
              </w:rPr>
              <w:t>Cultura, Vita sociale, Sport, Culto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53DC6" w14:textId="13F92B54" w:rsidR="00300265" w:rsidRPr="00552468" w:rsidRDefault="00300265" w:rsidP="00C3168D">
            <w:pPr>
              <w:spacing w:after="0" w:line="240" w:lineRule="auto"/>
              <w:ind w:left="19" w:firstLine="0"/>
              <w:jc w:val="left"/>
              <w:rPr>
                <w:sz w:val="22"/>
              </w:rPr>
            </w:pPr>
            <w:r w:rsidRPr="00552468">
              <w:rPr>
                <w:rFonts w:ascii="Calibri" w:eastAsia="Calibri" w:hAnsi="Calibri" w:cs="Calibri"/>
                <w:sz w:val="22"/>
              </w:rPr>
              <w:t xml:space="preserve">€ </w:t>
            </w:r>
            <w:r w:rsidR="008824DD">
              <w:rPr>
                <w:rFonts w:ascii="Calibri" w:eastAsia="Calibri" w:hAnsi="Calibri" w:cs="Calibri"/>
                <w:sz w:val="22"/>
              </w:rPr>
              <w:t>360.525,50</w:t>
            </w:r>
          </w:p>
        </w:tc>
      </w:tr>
      <w:tr w:rsidR="00300265" w:rsidRPr="00552468" w14:paraId="5F71066F" w14:textId="77777777" w:rsidTr="00C3168D">
        <w:trPr>
          <w:trHeight w:val="1330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BF605" w14:textId="77777777" w:rsidR="00300265" w:rsidRPr="00552468" w:rsidRDefault="00300265" w:rsidP="00C3168D">
            <w:pPr>
              <w:spacing w:after="0" w:line="240" w:lineRule="auto"/>
              <w:ind w:left="0" w:right="8" w:firstLine="0"/>
              <w:jc w:val="center"/>
              <w:rPr>
                <w:sz w:val="22"/>
              </w:rPr>
            </w:pPr>
            <w:r w:rsidRPr="00552468">
              <w:rPr>
                <w:sz w:val="22"/>
              </w:rPr>
              <w:t>STRUTTURE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9D5DD" w14:textId="77777777" w:rsidR="00300265" w:rsidRPr="00552468" w:rsidRDefault="00300265" w:rsidP="00C3168D">
            <w:pPr>
              <w:spacing w:after="0" w:line="240" w:lineRule="auto"/>
              <w:ind w:left="19" w:firstLine="0"/>
              <w:rPr>
                <w:sz w:val="22"/>
              </w:rPr>
            </w:pPr>
            <w:r w:rsidRPr="00552468">
              <w:rPr>
                <w:sz w:val="22"/>
              </w:rPr>
              <w:t>S.06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E5408" w14:textId="77777777" w:rsidR="00300265" w:rsidRPr="00552468" w:rsidRDefault="00300265" w:rsidP="00C3168D">
            <w:pPr>
              <w:spacing w:after="0" w:line="240" w:lineRule="auto"/>
              <w:ind w:left="0" w:firstLine="14"/>
              <w:rPr>
                <w:sz w:val="22"/>
              </w:rPr>
            </w:pPr>
            <w:r w:rsidRPr="00552468">
              <w:rPr>
                <w:sz w:val="22"/>
              </w:rPr>
              <w:t>Strutture, Opere infrastrutturali puntuali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9A7B18" w14:textId="08B9B23B" w:rsidR="00300265" w:rsidRPr="00552468" w:rsidRDefault="00300265" w:rsidP="00C3168D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552468">
              <w:rPr>
                <w:rFonts w:ascii="Calibri" w:eastAsia="Calibri" w:hAnsi="Calibri" w:cs="Calibri"/>
                <w:sz w:val="22"/>
              </w:rPr>
              <w:t xml:space="preserve">€ </w:t>
            </w:r>
            <w:r w:rsidR="008824DD">
              <w:rPr>
                <w:rFonts w:ascii="Calibri" w:eastAsia="Calibri" w:hAnsi="Calibri" w:cs="Calibri"/>
                <w:sz w:val="22"/>
              </w:rPr>
              <w:t>550.513,38</w:t>
            </w:r>
          </w:p>
        </w:tc>
      </w:tr>
      <w:tr w:rsidR="00300265" w:rsidRPr="00552468" w14:paraId="0B546E43" w14:textId="77777777" w:rsidTr="00C3168D">
        <w:trPr>
          <w:trHeight w:val="1330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0AB71" w14:textId="77777777" w:rsidR="00300265" w:rsidRPr="00552468" w:rsidRDefault="00300265" w:rsidP="00C3168D">
            <w:pPr>
              <w:spacing w:after="0" w:line="240" w:lineRule="auto"/>
              <w:ind w:left="0" w:right="8" w:firstLine="0"/>
              <w:jc w:val="center"/>
              <w:rPr>
                <w:sz w:val="22"/>
              </w:rPr>
            </w:pPr>
            <w:r w:rsidRPr="00552468">
              <w:rPr>
                <w:sz w:val="22"/>
              </w:rPr>
              <w:lastRenderedPageBreak/>
              <w:t>IMPIANTI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DBCBB" w14:textId="77777777" w:rsidR="00300265" w:rsidRPr="00552468" w:rsidRDefault="00300265" w:rsidP="00C3168D">
            <w:pPr>
              <w:spacing w:after="0" w:line="240" w:lineRule="auto"/>
              <w:ind w:left="19" w:firstLine="0"/>
              <w:rPr>
                <w:sz w:val="22"/>
              </w:rPr>
            </w:pPr>
            <w:r w:rsidRPr="00552468">
              <w:rPr>
                <w:sz w:val="22"/>
              </w:rPr>
              <w:t>IA.04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E31FE" w14:textId="77777777" w:rsidR="00300265" w:rsidRPr="00552468" w:rsidRDefault="00300265" w:rsidP="00C3168D">
            <w:pPr>
              <w:spacing w:after="0" w:line="240" w:lineRule="auto"/>
              <w:ind w:left="0" w:firstLine="14"/>
              <w:rPr>
                <w:sz w:val="22"/>
              </w:rPr>
            </w:pPr>
            <w:r w:rsidRPr="00552468">
              <w:rPr>
                <w:rFonts w:ascii="Calibri" w:eastAsiaTheme="minorEastAsia" w:hAnsi="Calibri" w:cs="Calibri"/>
                <w:color w:val="auto"/>
                <w:sz w:val="22"/>
              </w:rPr>
              <w:t>Impianti elettrici e speciali a servizio delle costruzioni – Singole apparecchiature per laboratori e impianti pilota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20B1DF" w14:textId="5DE96ECD" w:rsidR="00300265" w:rsidRPr="00552468" w:rsidRDefault="00300265" w:rsidP="00C3168D">
            <w:pPr>
              <w:spacing w:after="0" w:line="240" w:lineRule="auto"/>
              <w:ind w:left="19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552468">
              <w:rPr>
                <w:rFonts w:ascii="Calibri" w:eastAsia="Calibri" w:hAnsi="Calibri" w:cs="Calibri"/>
                <w:sz w:val="22"/>
              </w:rPr>
              <w:t xml:space="preserve">€ </w:t>
            </w:r>
            <w:r w:rsidR="008824DD">
              <w:rPr>
                <w:rFonts w:ascii="Calibri" w:eastAsia="Calibri" w:hAnsi="Calibri" w:cs="Calibri"/>
                <w:sz w:val="22"/>
              </w:rPr>
              <w:t>213.438,12</w:t>
            </w:r>
          </w:p>
        </w:tc>
      </w:tr>
      <w:tr w:rsidR="00300265" w:rsidRPr="00552468" w14:paraId="1C30EF45" w14:textId="77777777" w:rsidTr="00C3168D">
        <w:trPr>
          <w:trHeight w:val="1330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6C74C" w14:textId="77777777" w:rsidR="00300265" w:rsidRPr="00552468" w:rsidRDefault="00300265" w:rsidP="00C3168D">
            <w:pPr>
              <w:spacing w:after="0" w:line="240" w:lineRule="auto"/>
              <w:ind w:left="0" w:right="8" w:firstLine="0"/>
              <w:jc w:val="center"/>
              <w:rPr>
                <w:sz w:val="22"/>
              </w:rPr>
            </w:pPr>
            <w:r w:rsidRPr="00552468">
              <w:rPr>
                <w:sz w:val="22"/>
              </w:rPr>
              <w:t>IMPIANTI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888FA" w14:textId="77777777" w:rsidR="00300265" w:rsidRPr="00552468" w:rsidRDefault="00300265" w:rsidP="00C3168D">
            <w:pPr>
              <w:spacing w:after="0" w:line="240" w:lineRule="auto"/>
              <w:ind w:left="19" w:firstLine="0"/>
              <w:rPr>
                <w:sz w:val="22"/>
              </w:rPr>
            </w:pPr>
            <w:r w:rsidRPr="00552468">
              <w:rPr>
                <w:sz w:val="22"/>
              </w:rPr>
              <w:t>IA.01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B948B" w14:textId="77777777" w:rsidR="00300265" w:rsidRPr="00552468" w:rsidRDefault="00300265" w:rsidP="00C3168D">
            <w:pPr>
              <w:spacing w:after="0" w:line="240" w:lineRule="auto"/>
              <w:ind w:left="0" w:firstLine="14"/>
              <w:rPr>
                <w:sz w:val="22"/>
              </w:rPr>
            </w:pPr>
            <w:r w:rsidRPr="00552468">
              <w:rPr>
                <w:sz w:val="22"/>
              </w:rPr>
              <w:t>Impianti meccanici a fluido a servizio delle costruzioni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DE7B67" w14:textId="6B4129A1" w:rsidR="00300265" w:rsidRPr="00552468" w:rsidRDefault="00300265" w:rsidP="00C3168D">
            <w:pPr>
              <w:spacing w:after="0" w:line="240" w:lineRule="auto"/>
              <w:ind w:left="19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552468">
              <w:rPr>
                <w:rFonts w:ascii="Calibri" w:eastAsia="Calibri" w:hAnsi="Calibri" w:cs="Calibri"/>
                <w:sz w:val="22"/>
              </w:rPr>
              <w:t xml:space="preserve">€ </w:t>
            </w:r>
            <w:r w:rsidR="008824DD">
              <w:rPr>
                <w:rFonts w:ascii="Calibri" w:eastAsia="Calibri" w:hAnsi="Calibri" w:cs="Calibri"/>
                <w:sz w:val="22"/>
              </w:rPr>
              <w:t>26.175,39</w:t>
            </w:r>
          </w:p>
        </w:tc>
      </w:tr>
      <w:tr w:rsidR="00300265" w:rsidRPr="00552468" w14:paraId="7BEEE554" w14:textId="77777777" w:rsidTr="00C3168D">
        <w:trPr>
          <w:trHeight w:val="1330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7DD2C" w14:textId="77777777" w:rsidR="00300265" w:rsidRPr="00552468" w:rsidRDefault="00300265" w:rsidP="00C3168D">
            <w:pPr>
              <w:spacing w:line="240" w:lineRule="auto"/>
              <w:ind w:left="0" w:firstLine="0"/>
              <w:jc w:val="center"/>
              <w:rPr>
                <w:sz w:val="22"/>
              </w:rPr>
            </w:pPr>
            <w:r w:rsidRPr="00552468">
              <w:rPr>
                <w:sz w:val="22"/>
              </w:rPr>
              <w:t>IMPIANTI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C8FD0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IA.02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60C8E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Impianti meccanici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C964E" w14:textId="4F2F1617" w:rsidR="00300265" w:rsidRPr="00552468" w:rsidRDefault="00300265" w:rsidP="00C3168D">
            <w:pPr>
              <w:spacing w:after="0" w:line="240" w:lineRule="auto"/>
              <w:ind w:left="19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552468">
              <w:rPr>
                <w:rFonts w:ascii="Calibri" w:eastAsia="Calibri" w:hAnsi="Calibri" w:cs="Calibri"/>
                <w:sz w:val="22"/>
              </w:rPr>
              <w:t xml:space="preserve">€ </w:t>
            </w:r>
            <w:r w:rsidR="008824DD">
              <w:rPr>
                <w:rFonts w:ascii="Calibri" w:eastAsia="Calibri" w:hAnsi="Calibri" w:cs="Calibri"/>
                <w:sz w:val="22"/>
              </w:rPr>
              <w:t>102.654,73</w:t>
            </w:r>
          </w:p>
        </w:tc>
      </w:tr>
      <w:tr w:rsidR="00300265" w:rsidRPr="00552468" w14:paraId="0E203431" w14:textId="77777777" w:rsidTr="00C3168D">
        <w:trPr>
          <w:trHeight w:val="1330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0D429" w14:textId="77777777" w:rsidR="00300265" w:rsidRPr="00552468" w:rsidRDefault="00300265" w:rsidP="00C3168D">
            <w:pPr>
              <w:spacing w:line="240" w:lineRule="auto"/>
              <w:ind w:left="0" w:firstLine="0"/>
              <w:jc w:val="center"/>
              <w:rPr>
                <w:sz w:val="22"/>
              </w:rPr>
            </w:pPr>
          </w:p>
          <w:p w14:paraId="4A37DA1F" w14:textId="77777777" w:rsidR="00300265" w:rsidRPr="00552468" w:rsidRDefault="00300265" w:rsidP="00C3168D">
            <w:pPr>
              <w:spacing w:line="240" w:lineRule="auto"/>
              <w:ind w:left="0" w:firstLine="0"/>
              <w:jc w:val="center"/>
              <w:rPr>
                <w:sz w:val="22"/>
              </w:rPr>
            </w:pPr>
            <w:r w:rsidRPr="00552468">
              <w:rPr>
                <w:sz w:val="22"/>
              </w:rPr>
              <w:t>IMPIANTI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7BE10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IB.11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34DBF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Impianti fotovoltaici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A5B60" w14:textId="0AABF054" w:rsidR="00300265" w:rsidRPr="00552468" w:rsidRDefault="00300265" w:rsidP="00C3168D">
            <w:pPr>
              <w:spacing w:after="0" w:line="240" w:lineRule="auto"/>
              <w:ind w:left="19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552468">
              <w:rPr>
                <w:rFonts w:ascii="Calibri" w:eastAsia="Calibri" w:hAnsi="Calibri" w:cs="Calibri"/>
                <w:sz w:val="22"/>
              </w:rPr>
              <w:t xml:space="preserve">€ </w:t>
            </w:r>
            <w:r w:rsidR="008824DD">
              <w:rPr>
                <w:rFonts w:ascii="Calibri" w:eastAsia="Calibri" w:hAnsi="Calibri" w:cs="Calibri"/>
                <w:sz w:val="22"/>
              </w:rPr>
              <w:t>165.473,31</w:t>
            </w:r>
          </w:p>
        </w:tc>
      </w:tr>
      <w:tr w:rsidR="00300265" w:rsidRPr="00552468" w14:paraId="48D060CD" w14:textId="77777777" w:rsidTr="00C3168D">
        <w:trPr>
          <w:trHeight w:val="1330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EE5C4" w14:textId="77777777" w:rsidR="00300265" w:rsidRPr="00552468" w:rsidRDefault="00300265" w:rsidP="00C3168D">
            <w:pPr>
              <w:spacing w:line="240" w:lineRule="auto"/>
              <w:ind w:left="0" w:firstLine="0"/>
              <w:jc w:val="center"/>
              <w:rPr>
                <w:sz w:val="22"/>
              </w:rPr>
            </w:pPr>
            <w:r w:rsidRPr="00552468">
              <w:rPr>
                <w:sz w:val="22"/>
              </w:rPr>
              <w:t>EDILIZIA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138E4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E.19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04E81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Arredi, forniture, aree esterne pertinenziali allestite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0963D" w14:textId="47097DEC" w:rsidR="00300265" w:rsidRPr="00552468" w:rsidRDefault="00300265" w:rsidP="00C3168D">
            <w:pPr>
              <w:spacing w:after="0" w:line="240" w:lineRule="auto"/>
              <w:ind w:left="19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552468">
              <w:rPr>
                <w:rFonts w:ascii="Calibri" w:eastAsia="Calibri" w:hAnsi="Calibri" w:cs="Calibri"/>
                <w:sz w:val="22"/>
              </w:rPr>
              <w:t xml:space="preserve">€ </w:t>
            </w:r>
            <w:r w:rsidR="008824DD">
              <w:rPr>
                <w:rFonts w:ascii="Calibri" w:eastAsia="Calibri" w:hAnsi="Calibri" w:cs="Calibri"/>
                <w:sz w:val="22"/>
              </w:rPr>
              <w:t>1.532,16</w:t>
            </w:r>
          </w:p>
        </w:tc>
      </w:tr>
      <w:tr w:rsidR="00300265" w:rsidRPr="00552468" w14:paraId="79AA08E5" w14:textId="77777777" w:rsidTr="00C3168D">
        <w:trPr>
          <w:trHeight w:val="1330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E6C9D" w14:textId="77777777" w:rsidR="00300265" w:rsidRPr="00552468" w:rsidRDefault="00300265" w:rsidP="00C3168D">
            <w:pPr>
              <w:spacing w:line="240" w:lineRule="auto"/>
              <w:ind w:left="0" w:firstLine="0"/>
              <w:jc w:val="center"/>
              <w:rPr>
                <w:sz w:val="22"/>
              </w:rPr>
            </w:pPr>
            <w:r w:rsidRPr="00552468">
              <w:rPr>
                <w:sz w:val="22"/>
              </w:rPr>
              <w:t>INFRASTRUTTURE PER LA MOBILITA’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9D0F4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V.02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1D52B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Viabilità esterna e percorsi pedonali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B92C3" w14:textId="44DF746F" w:rsidR="00300265" w:rsidRPr="00552468" w:rsidRDefault="00300265" w:rsidP="00C3168D">
            <w:pPr>
              <w:spacing w:after="0" w:line="240" w:lineRule="auto"/>
              <w:ind w:left="19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552468">
              <w:rPr>
                <w:rFonts w:ascii="Calibri" w:eastAsia="Calibri" w:hAnsi="Calibri" w:cs="Calibri"/>
                <w:sz w:val="22"/>
              </w:rPr>
              <w:t xml:space="preserve">€ </w:t>
            </w:r>
            <w:r w:rsidR="008824DD">
              <w:rPr>
                <w:rFonts w:ascii="Calibri" w:eastAsia="Calibri" w:hAnsi="Calibri" w:cs="Calibri"/>
                <w:sz w:val="22"/>
              </w:rPr>
              <w:t>111.874,70</w:t>
            </w:r>
          </w:p>
        </w:tc>
      </w:tr>
    </w:tbl>
    <w:p w14:paraId="35854580" w14:textId="77777777" w:rsidR="00300265" w:rsidRDefault="00300265" w:rsidP="001B2CC3">
      <w:pPr>
        <w:spacing w:after="0" w:line="276" w:lineRule="auto"/>
        <w:ind w:left="0" w:firstLine="0"/>
        <w:rPr>
          <w:rFonts w:ascii="Garamond" w:hAnsi="Garamond"/>
          <w:sz w:val="26"/>
          <w:szCs w:val="26"/>
        </w:rPr>
      </w:pPr>
    </w:p>
    <w:p w14:paraId="76D634AC" w14:textId="77777777" w:rsidR="001B2CC3" w:rsidRPr="001B2CC3" w:rsidRDefault="001B2CC3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</w:p>
    <w:p w14:paraId="15B19186" w14:textId="77777777" w:rsidR="001B2CC3" w:rsidRPr="001B2CC3" w:rsidRDefault="001B2CC3" w:rsidP="001B2CC3">
      <w:pPr>
        <w:spacing w:line="276" w:lineRule="auto"/>
        <w:ind w:left="105" w:right="77"/>
        <w:jc w:val="left"/>
        <w:rPr>
          <w:rFonts w:ascii="Garamond" w:hAnsi="Garamond"/>
          <w:sz w:val="26"/>
          <w:szCs w:val="26"/>
        </w:rPr>
      </w:pPr>
    </w:p>
    <w:p w14:paraId="58288257" w14:textId="545A1712" w:rsidR="001B2CC3" w:rsidRPr="001B2CC3" w:rsidRDefault="001B2CC3" w:rsidP="001B2CC3">
      <w:pPr>
        <w:spacing w:after="98" w:line="276" w:lineRule="auto"/>
        <w:ind w:left="0" w:firstLine="0"/>
        <w:rPr>
          <w:rFonts w:ascii="Garamond" w:hAnsi="Garamond"/>
          <w:sz w:val="26"/>
          <w:szCs w:val="26"/>
        </w:rPr>
      </w:pPr>
      <w:r w:rsidRPr="001B2CC3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0" wp14:anchorId="4057CA92" wp14:editId="03031457">
            <wp:simplePos x="0" y="0"/>
            <wp:positionH relativeFrom="page">
              <wp:posOffset>7158147</wp:posOffset>
            </wp:positionH>
            <wp:positionV relativeFrom="page">
              <wp:posOffset>4867656</wp:posOffset>
            </wp:positionV>
            <wp:extent cx="6097" cy="6096"/>
            <wp:effectExtent l="0" t="0" r="0" b="0"/>
            <wp:wrapSquare wrapText="bothSides"/>
            <wp:docPr id="566318434" name="Picture 10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" name="Picture 107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2CC3">
        <w:rPr>
          <w:rFonts w:ascii="Garamond" w:hAnsi="Garamond"/>
          <w:sz w:val="26"/>
          <w:szCs w:val="26"/>
        </w:rPr>
        <w:t>L'espletamento dell'incarico deve essere eseguito svolgendo tutti gli adempimenti attribuiti agli specifici ruoli funzionali dalle leggi e dai regolamenti vigenti in materia di lavori pubblici, nonché nel rispetto del codice civile e della deontologia professionale.</w:t>
      </w:r>
    </w:p>
    <w:p w14:paraId="6242E5B2" w14:textId="77777777" w:rsidR="001B2CC3" w:rsidRPr="001B2CC3" w:rsidRDefault="001B2CC3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</w:p>
    <w:p w14:paraId="5E4ED37C" w14:textId="77777777" w:rsidR="001B2CC3" w:rsidRDefault="002F2E2F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  <w:r w:rsidRP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>3. PROCEDURA DI AGGIUDICAZIONE</w:t>
      </w:r>
      <w:r w:rsidRPr="001B2CC3">
        <w:rPr>
          <w:rFonts w:ascii="Garamond" w:hAnsi="Garamond" w:cs="Arial"/>
          <w:color w:val="1F1F1F"/>
          <w:sz w:val="26"/>
          <w:szCs w:val="26"/>
        </w:rPr>
        <w:t xml:space="preserve"> </w:t>
      </w:r>
    </w:p>
    <w:p w14:paraId="2F3AAA00" w14:textId="77777777" w:rsidR="00AC5A3E" w:rsidRDefault="001B2CC3" w:rsidP="00AC5A3E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  <w:r>
        <w:rPr>
          <w:rFonts w:ascii="Garamond" w:hAnsi="Garamond" w:cs="Arial"/>
          <w:color w:val="1F1F1F"/>
          <w:sz w:val="26"/>
          <w:szCs w:val="26"/>
        </w:rPr>
        <w:t>Il servizio di progettazione</w:t>
      </w:r>
      <w:r w:rsidRPr="001B2CC3">
        <w:rPr>
          <w:rFonts w:ascii="Garamond" w:hAnsi="Garamond" w:cs="Arial"/>
          <w:color w:val="1F1F1F"/>
          <w:sz w:val="26"/>
          <w:szCs w:val="26"/>
        </w:rPr>
        <w:t xml:space="preserve"> sarà affidat</w:t>
      </w:r>
      <w:r>
        <w:rPr>
          <w:rFonts w:ascii="Garamond" w:hAnsi="Garamond" w:cs="Arial"/>
          <w:color w:val="1F1F1F"/>
          <w:sz w:val="26"/>
          <w:szCs w:val="26"/>
        </w:rPr>
        <w:t>o</w:t>
      </w:r>
      <w:r w:rsidRPr="001B2CC3">
        <w:rPr>
          <w:rFonts w:ascii="Garamond" w:hAnsi="Garamond" w:cs="Arial"/>
          <w:color w:val="1F1F1F"/>
          <w:sz w:val="26"/>
          <w:szCs w:val="26"/>
        </w:rPr>
        <w:t xml:space="preserve"> mediante </w:t>
      </w:r>
      <w:r>
        <w:rPr>
          <w:rFonts w:ascii="Garamond" w:hAnsi="Garamond" w:cs="Arial"/>
          <w:color w:val="1F1F1F"/>
          <w:sz w:val="26"/>
          <w:szCs w:val="26"/>
        </w:rPr>
        <w:t>procedura negoziata a seguito di invito</w:t>
      </w:r>
      <w:r w:rsidRPr="001B2CC3">
        <w:rPr>
          <w:rFonts w:ascii="Garamond" w:hAnsi="Garamond" w:cs="Arial"/>
          <w:color w:val="1F1F1F"/>
          <w:sz w:val="26"/>
          <w:szCs w:val="26"/>
        </w:rPr>
        <w:t xml:space="preserve"> su manifestazione di interesse.</w:t>
      </w:r>
    </w:p>
    <w:p w14:paraId="26E11329" w14:textId="78989791" w:rsidR="00AC5A3E" w:rsidRDefault="00AC5A3E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  <w:r w:rsidRPr="00AC5A3E">
        <w:rPr>
          <w:rFonts w:ascii="Garamond" w:hAnsi="Garamond" w:cs="Arial"/>
          <w:color w:val="1F1F1F"/>
          <w:sz w:val="26"/>
          <w:szCs w:val="26"/>
        </w:rPr>
        <w:t>Si invitano gli operatori economici interessati, in possesso dei requisiti richiesti, a presentare la propria manifestazione di interesse a partecipare alla presente procedura.</w:t>
      </w:r>
    </w:p>
    <w:p w14:paraId="7476B3F7" w14:textId="5A15D5FB" w:rsidR="002F2E2F" w:rsidRPr="001B2CC3" w:rsidRDefault="002F2E2F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  <w:r w:rsidRPr="001B2CC3">
        <w:rPr>
          <w:rFonts w:ascii="Garamond" w:hAnsi="Garamond" w:cs="Arial"/>
          <w:color w:val="1F1F1F"/>
          <w:sz w:val="26"/>
          <w:szCs w:val="26"/>
        </w:rPr>
        <w:t>La successiva procedura negoziata sarà aggiudicata con il criterio dell'</w:t>
      </w:r>
      <w:r w:rsidRP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>offerta economicamente più vantaggiosa</w:t>
      </w:r>
      <w:r w:rsidRPr="001B2CC3">
        <w:rPr>
          <w:rFonts w:ascii="Garamond" w:hAnsi="Garamond" w:cs="Arial"/>
          <w:color w:val="1F1F1F"/>
          <w:sz w:val="26"/>
          <w:szCs w:val="26"/>
        </w:rPr>
        <w:t>, sulla base dei seguenti punteggi:</w:t>
      </w:r>
    </w:p>
    <w:p w14:paraId="08E2F056" w14:textId="77777777" w:rsidR="002F2E2F" w:rsidRPr="001B2CC3" w:rsidRDefault="002F2E2F" w:rsidP="001B2CC3">
      <w:pPr>
        <w:numPr>
          <w:ilvl w:val="0"/>
          <w:numId w:val="3"/>
        </w:numPr>
        <w:spacing w:after="0" w:line="276" w:lineRule="auto"/>
        <w:jc w:val="left"/>
        <w:rPr>
          <w:rFonts w:ascii="Garamond" w:hAnsi="Garamond" w:cs="Arial"/>
          <w:color w:val="1F1F1F"/>
          <w:sz w:val="26"/>
          <w:szCs w:val="26"/>
        </w:rPr>
      </w:pPr>
      <w:r w:rsidRP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>Offerta Tecnica:</w:t>
      </w:r>
      <w:r w:rsidRPr="001B2CC3">
        <w:rPr>
          <w:rFonts w:ascii="Garamond" w:hAnsi="Garamond" w:cs="Arial"/>
          <w:color w:val="1F1F1F"/>
          <w:sz w:val="26"/>
          <w:szCs w:val="26"/>
        </w:rPr>
        <w:t xml:space="preserve"> max 70 punti;</w:t>
      </w:r>
    </w:p>
    <w:p w14:paraId="052AD269" w14:textId="77777777" w:rsidR="002F2E2F" w:rsidRDefault="002F2E2F" w:rsidP="001B2CC3">
      <w:pPr>
        <w:numPr>
          <w:ilvl w:val="0"/>
          <w:numId w:val="3"/>
        </w:numPr>
        <w:spacing w:after="0" w:line="276" w:lineRule="auto"/>
        <w:jc w:val="left"/>
        <w:rPr>
          <w:rFonts w:ascii="Garamond" w:hAnsi="Garamond" w:cs="Arial"/>
          <w:color w:val="1F1F1F"/>
          <w:sz w:val="26"/>
          <w:szCs w:val="26"/>
        </w:rPr>
      </w:pPr>
      <w:r w:rsidRP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>Offerta Economica:</w:t>
      </w:r>
      <w:r w:rsidRPr="001B2CC3">
        <w:rPr>
          <w:rFonts w:ascii="Garamond" w:hAnsi="Garamond" w:cs="Arial"/>
          <w:color w:val="1F1F1F"/>
          <w:sz w:val="26"/>
          <w:szCs w:val="26"/>
        </w:rPr>
        <w:t xml:space="preserve"> max 30 punti.</w:t>
      </w:r>
    </w:p>
    <w:p w14:paraId="0D1A1F17" w14:textId="77777777" w:rsidR="001B2CC3" w:rsidRPr="001B2CC3" w:rsidRDefault="001B2CC3" w:rsidP="001B2CC3">
      <w:pPr>
        <w:spacing w:after="0" w:line="276" w:lineRule="auto"/>
        <w:ind w:left="360" w:firstLine="0"/>
        <w:jc w:val="left"/>
        <w:rPr>
          <w:rFonts w:ascii="Garamond" w:hAnsi="Garamond" w:cs="Arial"/>
          <w:color w:val="1F1F1F"/>
          <w:sz w:val="26"/>
          <w:szCs w:val="26"/>
        </w:rPr>
      </w:pPr>
    </w:p>
    <w:p w14:paraId="08EE8FE1" w14:textId="77777777" w:rsidR="001B2CC3" w:rsidRPr="001B2CC3" w:rsidRDefault="002F2E2F" w:rsidP="001B2CC3">
      <w:pPr>
        <w:spacing w:after="0" w:line="276" w:lineRule="auto"/>
        <w:ind w:left="0" w:firstLine="0"/>
        <w:jc w:val="left"/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</w:pPr>
      <w:r w:rsidRP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 xml:space="preserve">4. REQUISITI DI PARTECIPAZIONE E CRITERIO DI SELEZIONE </w:t>
      </w:r>
    </w:p>
    <w:p w14:paraId="2754452E" w14:textId="7E4327BE" w:rsidR="001B2CC3" w:rsidRDefault="002F2E2F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  <w:r w:rsidRP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Possono presentare istanza </w:t>
      </w:r>
      <w:r w:rsid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di manifestazione di interesse </w:t>
      </w:r>
      <w:r w:rsidRP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>gli operatori economici in possesso dei requisiti generali</w:t>
      </w:r>
      <w:r w:rsid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 ex artt. 94</w:t>
      </w:r>
      <w:r w:rsidR="00AC5A3E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>-</w:t>
      </w:r>
      <w:proofErr w:type="gramStart"/>
      <w:r w:rsidR="00AC5A3E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98 </w:t>
      </w:r>
      <w:r w:rsid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 del</w:t>
      </w:r>
      <w:proofErr w:type="gramEnd"/>
      <w:r w:rsid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 </w:t>
      </w:r>
      <w:proofErr w:type="spellStart"/>
      <w:r w:rsid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>D.Lgs.</w:t>
      </w:r>
      <w:proofErr w:type="spellEnd"/>
      <w:r w:rsid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 n. 36/2023 (c.d. Codice dei contratti pubblici).</w:t>
      </w:r>
    </w:p>
    <w:p w14:paraId="1BBB6B31" w14:textId="2389E2A4" w:rsidR="001B2CC3" w:rsidRDefault="001B2CC3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>Inoltre, gli operatori economici devono essere in possesso dei seguenti requisiti:</w:t>
      </w:r>
    </w:p>
    <w:p w14:paraId="6001BC6A" w14:textId="0D63AB50" w:rsidR="001B2CC3" w:rsidRPr="001B2CC3" w:rsidRDefault="001B2CC3" w:rsidP="001B2CC3">
      <w:pPr>
        <w:spacing w:line="276" w:lineRule="auto"/>
        <w:ind w:left="0" w:firstLine="0"/>
        <w:rPr>
          <w:rFonts w:ascii="Garamond" w:hAnsi="Garamond"/>
          <w:sz w:val="26"/>
          <w:szCs w:val="26"/>
        </w:rPr>
      </w:pPr>
      <w:r w:rsidRPr="001B2CC3">
        <w:rPr>
          <w:rFonts w:ascii="Garamond" w:hAnsi="Garamond"/>
          <w:sz w:val="26"/>
          <w:szCs w:val="26"/>
        </w:rPr>
        <w:t xml:space="preserve">- </w:t>
      </w:r>
      <w:r>
        <w:rPr>
          <w:rFonts w:ascii="Garamond" w:hAnsi="Garamond"/>
          <w:sz w:val="26"/>
          <w:szCs w:val="26"/>
        </w:rPr>
        <w:t>Requisito di</w:t>
      </w:r>
      <w:r w:rsidRPr="001B2CC3">
        <w:rPr>
          <w:rFonts w:ascii="Garamond" w:hAnsi="Garamond"/>
          <w:sz w:val="26"/>
          <w:szCs w:val="26"/>
        </w:rPr>
        <w:t xml:space="preserve"> capacità economico-finanziaria, comprovata da un fatturato negli ultimi tre esercizi finanziari almeno pari a una volta dell’importo a base di gara;</w:t>
      </w:r>
      <w:r w:rsidRPr="001B2CC3">
        <w:rPr>
          <w:rFonts w:ascii="Garamond" w:hAnsi="Garamond"/>
          <w:noProof/>
          <w:sz w:val="26"/>
          <w:szCs w:val="26"/>
        </w:rPr>
        <w:drawing>
          <wp:inline distT="0" distB="0" distL="0" distR="0" wp14:anchorId="710D8C3C" wp14:editId="2FC9CDB6">
            <wp:extent cx="3049" cy="3048"/>
            <wp:effectExtent l="0" t="0" r="0" b="0"/>
            <wp:docPr id="589419752" name="Picture 15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" name="Picture 152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61516" w14:textId="41CCEBBC" w:rsidR="001B2CC3" w:rsidRPr="001B2CC3" w:rsidRDefault="001B2CC3" w:rsidP="001B2CC3">
      <w:pPr>
        <w:spacing w:line="276" w:lineRule="auto"/>
        <w:ind w:left="0" w:firstLine="0"/>
        <w:rPr>
          <w:rFonts w:ascii="Garamond" w:hAnsi="Garamond"/>
          <w:sz w:val="26"/>
          <w:szCs w:val="26"/>
        </w:rPr>
      </w:pPr>
      <w:r w:rsidRPr="001B2CC3">
        <w:rPr>
          <w:rFonts w:ascii="Garamond" w:hAnsi="Garamond"/>
          <w:sz w:val="26"/>
          <w:szCs w:val="26"/>
        </w:rPr>
        <w:t>- Laurea in Architettura o Ingegneria ed Iscrizione nel relativo Ordine Professionale;</w:t>
      </w:r>
    </w:p>
    <w:p w14:paraId="2783BA05" w14:textId="776CB0C7" w:rsidR="001B2CC3" w:rsidRPr="001B2CC3" w:rsidRDefault="001B2CC3" w:rsidP="001B2CC3">
      <w:pPr>
        <w:spacing w:line="276" w:lineRule="auto"/>
        <w:ind w:left="0" w:firstLine="0"/>
        <w:rPr>
          <w:rFonts w:ascii="Garamond" w:hAnsi="Garamond"/>
          <w:sz w:val="26"/>
          <w:szCs w:val="26"/>
        </w:rPr>
      </w:pPr>
      <w:r w:rsidRPr="001B2CC3">
        <w:rPr>
          <w:rFonts w:ascii="Garamond" w:hAnsi="Garamond"/>
          <w:sz w:val="26"/>
          <w:szCs w:val="26"/>
        </w:rPr>
        <w:t xml:space="preserve">- </w:t>
      </w:r>
      <w:r>
        <w:rPr>
          <w:rFonts w:ascii="Garamond" w:hAnsi="Garamond"/>
          <w:sz w:val="26"/>
          <w:szCs w:val="26"/>
        </w:rPr>
        <w:t>R</w:t>
      </w:r>
      <w:r w:rsidRPr="001B2CC3">
        <w:rPr>
          <w:rFonts w:ascii="Garamond" w:hAnsi="Garamond"/>
          <w:sz w:val="26"/>
          <w:szCs w:val="26"/>
        </w:rPr>
        <w:t>equisit</w:t>
      </w:r>
      <w:r>
        <w:rPr>
          <w:rFonts w:ascii="Garamond" w:hAnsi="Garamond"/>
          <w:sz w:val="26"/>
          <w:szCs w:val="26"/>
        </w:rPr>
        <w:t>o</w:t>
      </w:r>
      <w:r w:rsidRPr="001B2CC3">
        <w:rPr>
          <w:rFonts w:ascii="Garamond" w:hAnsi="Garamond"/>
          <w:sz w:val="26"/>
          <w:szCs w:val="26"/>
        </w:rPr>
        <w:t xml:space="preserve"> di idoneità tecnico-professionale di cui all'art. 26, comma 1, lett. a), del </w:t>
      </w:r>
      <w:proofErr w:type="spellStart"/>
      <w:r w:rsidRPr="001B2CC3">
        <w:rPr>
          <w:rFonts w:ascii="Garamond" w:hAnsi="Garamond"/>
          <w:sz w:val="26"/>
          <w:szCs w:val="26"/>
        </w:rPr>
        <w:t>D.Lgs.</w:t>
      </w:r>
      <w:proofErr w:type="spellEnd"/>
      <w:r w:rsidRPr="001B2CC3">
        <w:rPr>
          <w:rFonts w:ascii="Garamond" w:hAnsi="Garamond"/>
          <w:sz w:val="26"/>
          <w:szCs w:val="26"/>
        </w:rPr>
        <w:t xml:space="preserve"> 81/08 e </w:t>
      </w:r>
      <w:proofErr w:type="spellStart"/>
      <w:r w:rsidRPr="001B2CC3">
        <w:rPr>
          <w:rFonts w:ascii="Garamond" w:hAnsi="Garamond"/>
          <w:sz w:val="26"/>
          <w:szCs w:val="26"/>
        </w:rPr>
        <w:t>ss.mm.ii</w:t>
      </w:r>
      <w:proofErr w:type="spellEnd"/>
      <w:r w:rsidRPr="001B2CC3">
        <w:rPr>
          <w:rFonts w:ascii="Garamond" w:hAnsi="Garamond"/>
          <w:sz w:val="26"/>
          <w:szCs w:val="26"/>
        </w:rPr>
        <w:t>., ed essere in regola con gli adempimenti in materia di sicurezza previsti dallo stesso decreto;</w:t>
      </w:r>
    </w:p>
    <w:p w14:paraId="0384212B" w14:textId="402E7DE5" w:rsidR="001B2CC3" w:rsidRPr="001B2CC3" w:rsidRDefault="001B2CC3" w:rsidP="001B2CC3">
      <w:pPr>
        <w:spacing w:line="276" w:lineRule="auto"/>
        <w:ind w:left="0" w:firstLine="0"/>
        <w:rPr>
          <w:rFonts w:ascii="Garamond" w:hAnsi="Garamond"/>
          <w:sz w:val="26"/>
          <w:szCs w:val="26"/>
        </w:rPr>
      </w:pPr>
      <w:r w:rsidRPr="001B2CC3">
        <w:rPr>
          <w:rFonts w:ascii="Garamond" w:hAnsi="Garamond"/>
          <w:sz w:val="26"/>
          <w:szCs w:val="26"/>
        </w:rPr>
        <w:t xml:space="preserve">- </w:t>
      </w:r>
      <w:r>
        <w:rPr>
          <w:rFonts w:ascii="Garamond" w:hAnsi="Garamond"/>
          <w:sz w:val="26"/>
          <w:szCs w:val="26"/>
        </w:rPr>
        <w:t>R</w:t>
      </w:r>
      <w:r w:rsidRPr="001B2CC3">
        <w:rPr>
          <w:rFonts w:ascii="Garamond" w:hAnsi="Garamond"/>
          <w:sz w:val="26"/>
          <w:szCs w:val="26"/>
        </w:rPr>
        <w:t>equisit</w:t>
      </w:r>
      <w:r>
        <w:rPr>
          <w:rFonts w:ascii="Garamond" w:hAnsi="Garamond"/>
          <w:sz w:val="26"/>
          <w:szCs w:val="26"/>
        </w:rPr>
        <w:t>o</w:t>
      </w:r>
      <w:r w:rsidRPr="001B2CC3">
        <w:rPr>
          <w:rFonts w:ascii="Garamond" w:hAnsi="Garamond"/>
          <w:sz w:val="26"/>
          <w:szCs w:val="26"/>
        </w:rPr>
        <w:t xml:space="preserve"> di capacità tecnica e professionale, come di seguito esplicitat</w:t>
      </w:r>
      <w:r>
        <w:rPr>
          <w:rFonts w:ascii="Garamond" w:hAnsi="Garamond"/>
          <w:sz w:val="26"/>
          <w:szCs w:val="26"/>
        </w:rPr>
        <w:t>o</w:t>
      </w:r>
      <w:r w:rsidRPr="001B2CC3">
        <w:rPr>
          <w:rFonts w:ascii="Garamond" w:hAnsi="Garamond"/>
          <w:sz w:val="26"/>
          <w:szCs w:val="26"/>
        </w:rPr>
        <w:t xml:space="preserve">: </w:t>
      </w:r>
    </w:p>
    <w:p w14:paraId="7EF92FCE" w14:textId="096F371B" w:rsidR="001B2CC3" w:rsidRPr="001B2CC3" w:rsidRDefault="001B2CC3" w:rsidP="001B2CC3">
      <w:pPr>
        <w:spacing w:line="276" w:lineRule="auto"/>
        <w:ind w:left="278" w:firstLine="0"/>
        <w:rPr>
          <w:rFonts w:ascii="Garamond" w:hAnsi="Garamond"/>
          <w:sz w:val="26"/>
          <w:szCs w:val="26"/>
        </w:rPr>
      </w:pPr>
      <w:r w:rsidRPr="001B2CC3">
        <w:rPr>
          <w:rFonts w:ascii="Garamond" w:hAnsi="Garamond"/>
          <w:b/>
          <w:bCs/>
          <w:sz w:val="26"/>
          <w:szCs w:val="26"/>
        </w:rPr>
        <w:t xml:space="preserve">Un elenco di servizi di ingegneria e di architettura </w:t>
      </w:r>
      <w:r w:rsidRPr="001B2CC3">
        <w:rPr>
          <w:rFonts w:ascii="Garamond" w:hAnsi="Garamond"/>
          <w:sz w:val="26"/>
          <w:szCs w:val="26"/>
        </w:rPr>
        <w:t xml:space="preserve">espletati </w:t>
      </w:r>
      <w:r w:rsidRPr="001B2CC3">
        <w:rPr>
          <w:rFonts w:ascii="Garamond" w:hAnsi="Garamond"/>
          <w:b/>
          <w:bCs/>
          <w:sz w:val="26"/>
          <w:szCs w:val="26"/>
        </w:rPr>
        <w:t xml:space="preserve">negli ultimi tre anni </w:t>
      </w:r>
      <w:r w:rsidRPr="001B2CC3">
        <w:rPr>
          <w:rFonts w:ascii="Garamond" w:hAnsi="Garamond"/>
          <w:sz w:val="26"/>
          <w:szCs w:val="26"/>
        </w:rPr>
        <w:t xml:space="preserve">antecedenti la data di pubblicazione del bando e </w:t>
      </w:r>
      <w:r w:rsidRPr="001B2CC3">
        <w:rPr>
          <w:rFonts w:ascii="Garamond" w:hAnsi="Garamond"/>
          <w:b/>
          <w:bCs/>
          <w:sz w:val="26"/>
          <w:szCs w:val="26"/>
        </w:rPr>
        <w:t xml:space="preserve">relativi ai lavori </w:t>
      </w:r>
      <w:r w:rsidRPr="001B2CC3">
        <w:rPr>
          <w:rFonts w:ascii="Garamond" w:hAnsi="Garamond"/>
          <w:sz w:val="26"/>
          <w:szCs w:val="26"/>
        </w:rPr>
        <w:t>di ognuna delle categorie e ID indicate nella successiva tabella e il cui importo complessivo, per ogni categoria e ID, è almeno pari a 1 volt</w:t>
      </w:r>
      <w:r w:rsidR="008301AF">
        <w:rPr>
          <w:rFonts w:ascii="Garamond" w:hAnsi="Garamond"/>
          <w:sz w:val="26"/>
          <w:szCs w:val="26"/>
        </w:rPr>
        <w:t>a</w:t>
      </w:r>
      <w:r w:rsidRPr="001B2CC3">
        <w:rPr>
          <w:rFonts w:ascii="Garamond" w:hAnsi="Garamond"/>
          <w:sz w:val="26"/>
          <w:szCs w:val="26"/>
        </w:rPr>
        <w:t xml:space="preserve"> l’importo stimato dei lavori della rispettiva categoria e ID. Gli importi minimi dei lavori, per categorie e ID, sono riportati nella seguente tabella. </w:t>
      </w:r>
    </w:p>
    <w:p w14:paraId="38ABF317" w14:textId="77777777" w:rsidR="001B2CC3" w:rsidRPr="001B2CC3" w:rsidRDefault="001B2CC3" w:rsidP="001B2CC3">
      <w:pPr>
        <w:spacing w:line="276" w:lineRule="auto"/>
        <w:ind w:left="278"/>
        <w:rPr>
          <w:rFonts w:ascii="Garamond" w:hAnsi="Garamond"/>
          <w:sz w:val="26"/>
          <w:szCs w:val="26"/>
        </w:rPr>
      </w:pPr>
    </w:p>
    <w:tbl>
      <w:tblPr>
        <w:tblStyle w:val="Grigliatabella"/>
        <w:tblW w:w="4995" w:type="pct"/>
        <w:tblInd w:w="278" w:type="dxa"/>
        <w:tblLook w:val="04A0" w:firstRow="1" w:lastRow="0" w:firstColumn="1" w:lastColumn="0" w:noHBand="0" w:noVBand="1"/>
      </w:tblPr>
      <w:tblGrid>
        <w:gridCol w:w="2262"/>
        <w:gridCol w:w="2263"/>
        <w:gridCol w:w="2263"/>
        <w:gridCol w:w="2263"/>
      </w:tblGrid>
      <w:tr w:rsidR="00300265" w:rsidRPr="00552468" w14:paraId="5F8ABF14" w14:textId="77777777" w:rsidTr="00C3168D">
        <w:trPr>
          <w:trHeight w:val="541"/>
        </w:trPr>
        <w:tc>
          <w:tcPr>
            <w:tcW w:w="1250" w:type="pct"/>
          </w:tcPr>
          <w:p w14:paraId="1FAA3597" w14:textId="77777777" w:rsidR="00300265" w:rsidRPr="00974C3B" w:rsidRDefault="00300265" w:rsidP="00C3168D">
            <w:pPr>
              <w:spacing w:line="240" w:lineRule="auto"/>
              <w:ind w:left="0" w:firstLine="0"/>
              <w:rPr>
                <w:b/>
                <w:bCs/>
                <w:sz w:val="22"/>
              </w:rPr>
            </w:pPr>
            <w:r w:rsidRPr="00974C3B">
              <w:rPr>
                <w:b/>
                <w:bCs/>
                <w:sz w:val="22"/>
              </w:rPr>
              <w:t xml:space="preserve">Categoria </w:t>
            </w:r>
          </w:p>
        </w:tc>
        <w:tc>
          <w:tcPr>
            <w:tcW w:w="1250" w:type="pct"/>
          </w:tcPr>
          <w:p w14:paraId="5FD6B639" w14:textId="77777777" w:rsidR="00300265" w:rsidRPr="00974C3B" w:rsidRDefault="00300265" w:rsidP="00C3168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4C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 delle opere</w:t>
            </w:r>
          </w:p>
        </w:tc>
        <w:tc>
          <w:tcPr>
            <w:tcW w:w="1250" w:type="pct"/>
          </w:tcPr>
          <w:p w14:paraId="4B1996C7" w14:textId="77777777" w:rsidR="00300265" w:rsidRPr="00974C3B" w:rsidRDefault="00300265" w:rsidP="00C3168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4C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Valore delle opere </w:t>
            </w:r>
          </w:p>
        </w:tc>
        <w:tc>
          <w:tcPr>
            <w:tcW w:w="1250" w:type="pct"/>
          </w:tcPr>
          <w:p w14:paraId="2FBA239D" w14:textId="77777777" w:rsidR="00300265" w:rsidRPr="00974C3B" w:rsidRDefault="00300265" w:rsidP="00C3168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4C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Importo complessivo minimo per l’elenco dei servizi </w:t>
            </w:r>
          </w:p>
          <w:p w14:paraId="12F51747" w14:textId="77777777" w:rsidR="00300265" w:rsidRPr="00974C3B" w:rsidRDefault="00300265" w:rsidP="00C3168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00265" w:rsidRPr="00552468" w14:paraId="37E25BE3" w14:textId="77777777" w:rsidTr="00C3168D">
        <w:tc>
          <w:tcPr>
            <w:tcW w:w="1250" w:type="pct"/>
          </w:tcPr>
          <w:p w14:paraId="68D15C9F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 xml:space="preserve">EDILIZIA </w:t>
            </w:r>
          </w:p>
        </w:tc>
        <w:tc>
          <w:tcPr>
            <w:tcW w:w="1250" w:type="pct"/>
          </w:tcPr>
          <w:p w14:paraId="42DB315A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E.13</w:t>
            </w:r>
          </w:p>
        </w:tc>
        <w:tc>
          <w:tcPr>
            <w:tcW w:w="1250" w:type="pct"/>
          </w:tcPr>
          <w:p w14:paraId="6E01319E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€ 5.674.700,00</w:t>
            </w:r>
          </w:p>
        </w:tc>
        <w:tc>
          <w:tcPr>
            <w:tcW w:w="1250" w:type="pct"/>
          </w:tcPr>
          <w:p w14:paraId="3ED97821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€ 5.674.700,00</w:t>
            </w:r>
          </w:p>
        </w:tc>
      </w:tr>
      <w:tr w:rsidR="00300265" w:rsidRPr="00552468" w14:paraId="1274D47D" w14:textId="77777777" w:rsidTr="00C3168D">
        <w:tc>
          <w:tcPr>
            <w:tcW w:w="1250" w:type="pct"/>
          </w:tcPr>
          <w:p w14:paraId="01EBDB66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 xml:space="preserve">STRUTTURE </w:t>
            </w:r>
          </w:p>
        </w:tc>
        <w:tc>
          <w:tcPr>
            <w:tcW w:w="1250" w:type="pct"/>
          </w:tcPr>
          <w:p w14:paraId="504C99EA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S.06</w:t>
            </w:r>
          </w:p>
        </w:tc>
        <w:tc>
          <w:tcPr>
            <w:tcW w:w="1250" w:type="pct"/>
          </w:tcPr>
          <w:p w14:paraId="25B99940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€ 8.650.000,00</w:t>
            </w:r>
          </w:p>
        </w:tc>
        <w:tc>
          <w:tcPr>
            <w:tcW w:w="1250" w:type="pct"/>
          </w:tcPr>
          <w:p w14:paraId="5C3904AA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€ 8.650.000,00</w:t>
            </w:r>
          </w:p>
        </w:tc>
      </w:tr>
      <w:tr w:rsidR="00300265" w:rsidRPr="00552468" w14:paraId="5DC00D8E" w14:textId="77777777" w:rsidTr="00C3168D">
        <w:tc>
          <w:tcPr>
            <w:tcW w:w="1250" w:type="pct"/>
          </w:tcPr>
          <w:p w14:paraId="27087403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 xml:space="preserve">IMPIANTI </w:t>
            </w:r>
          </w:p>
        </w:tc>
        <w:tc>
          <w:tcPr>
            <w:tcW w:w="1250" w:type="pct"/>
          </w:tcPr>
          <w:p w14:paraId="0A575E33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IA.04</w:t>
            </w:r>
          </w:p>
        </w:tc>
        <w:tc>
          <w:tcPr>
            <w:tcW w:w="1250" w:type="pct"/>
          </w:tcPr>
          <w:p w14:paraId="54C58C77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€ 3.342.000,00</w:t>
            </w:r>
          </w:p>
        </w:tc>
        <w:tc>
          <w:tcPr>
            <w:tcW w:w="1250" w:type="pct"/>
          </w:tcPr>
          <w:p w14:paraId="39AA8513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€ 3.342.000,00</w:t>
            </w:r>
          </w:p>
        </w:tc>
      </w:tr>
      <w:tr w:rsidR="00300265" w:rsidRPr="00552468" w14:paraId="005730A7" w14:textId="77777777" w:rsidTr="00C3168D">
        <w:tc>
          <w:tcPr>
            <w:tcW w:w="1250" w:type="pct"/>
          </w:tcPr>
          <w:p w14:paraId="2BD4F0C1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 xml:space="preserve">IMPIANTI </w:t>
            </w:r>
          </w:p>
        </w:tc>
        <w:tc>
          <w:tcPr>
            <w:tcW w:w="1250" w:type="pct"/>
          </w:tcPr>
          <w:p w14:paraId="2324F2BC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IA.01</w:t>
            </w:r>
          </w:p>
        </w:tc>
        <w:tc>
          <w:tcPr>
            <w:tcW w:w="1250" w:type="pct"/>
          </w:tcPr>
          <w:p w14:paraId="5B80C8DF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€ 419.500,00</w:t>
            </w:r>
          </w:p>
        </w:tc>
        <w:tc>
          <w:tcPr>
            <w:tcW w:w="1250" w:type="pct"/>
          </w:tcPr>
          <w:p w14:paraId="76A70427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€ 419.500,00</w:t>
            </w:r>
          </w:p>
        </w:tc>
      </w:tr>
      <w:tr w:rsidR="00300265" w:rsidRPr="00552468" w14:paraId="697912F3" w14:textId="77777777" w:rsidTr="00C3168D">
        <w:tc>
          <w:tcPr>
            <w:tcW w:w="1250" w:type="pct"/>
          </w:tcPr>
          <w:p w14:paraId="2BF21A1C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IMPIANTI</w:t>
            </w:r>
          </w:p>
        </w:tc>
        <w:tc>
          <w:tcPr>
            <w:tcW w:w="1250" w:type="pct"/>
          </w:tcPr>
          <w:p w14:paraId="01E07ACB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IA.02</w:t>
            </w:r>
          </w:p>
        </w:tc>
        <w:tc>
          <w:tcPr>
            <w:tcW w:w="1250" w:type="pct"/>
          </w:tcPr>
          <w:p w14:paraId="1BD37EB6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€ 1.632.000,00</w:t>
            </w:r>
          </w:p>
        </w:tc>
        <w:tc>
          <w:tcPr>
            <w:tcW w:w="1250" w:type="pct"/>
          </w:tcPr>
          <w:p w14:paraId="1BB0D21B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€ 1.632.000,00</w:t>
            </w:r>
          </w:p>
        </w:tc>
      </w:tr>
      <w:tr w:rsidR="00300265" w:rsidRPr="00552468" w14:paraId="3963C064" w14:textId="77777777" w:rsidTr="00C3168D">
        <w:tc>
          <w:tcPr>
            <w:tcW w:w="1250" w:type="pct"/>
          </w:tcPr>
          <w:p w14:paraId="64D8D682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IMPIANTI</w:t>
            </w:r>
          </w:p>
        </w:tc>
        <w:tc>
          <w:tcPr>
            <w:tcW w:w="1250" w:type="pct"/>
          </w:tcPr>
          <w:p w14:paraId="6DAA1815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IB.11</w:t>
            </w:r>
          </w:p>
        </w:tc>
        <w:tc>
          <w:tcPr>
            <w:tcW w:w="1250" w:type="pct"/>
          </w:tcPr>
          <w:p w14:paraId="316ADC2F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€ 2.625.000,00</w:t>
            </w:r>
          </w:p>
        </w:tc>
        <w:tc>
          <w:tcPr>
            <w:tcW w:w="1250" w:type="pct"/>
          </w:tcPr>
          <w:p w14:paraId="6B8DC8F8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€ 2.625.000,00</w:t>
            </w:r>
          </w:p>
        </w:tc>
      </w:tr>
      <w:tr w:rsidR="00300265" w:rsidRPr="00552468" w14:paraId="7164FEB9" w14:textId="77777777" w:rsidTr="00C3168D">
        <w:tc>
          <w:tcPr>
            <w:tcW w:w="1250" w:type="pct"/>
          </w:tcPr>
          <w:p w14:paraId="42D87E31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EDILIZIA</w:t>
            </w:r>
          </w:p>
        </w:tc>
        <w:tc>
          <w:tcPr>
            <w:tcW w:w="1250" w:type="pct"/>
          </w:tcPr>
          <w:p w14:paraId="066DEAAE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E.19</w:t>
            </w:r>
          </w:p>
        </w:tc>
        <w:tc>
          <w:tcPr>
            <w:tcW w:w="1250" w:type="pct"/>
          </w:tcPr>
          <w:p w14:paraId="41D0D6A0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€ 30.000,00</w:t>
            </w:r>
          </w:p>
        </w:tc>
        <w:tc>
          <w:tcPr>
            <w:tcW w:w="1250" w:type="pct"/>
          </w:tcPr>
          <w:p w14:paraId="03C6818F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€ 30.000,00</w:t>
            </w:r>
          </w:p>
        </w:tc>
      </w:tr>
      <w:tr w:rsidR="00300265" w:rsidRPr="00552468" w14:paraId="3F62978A" w14:textId="77777777" w:rsidTr="00C3168D">
        <w:tc>
          <w:tcPr>
            <w:tcW w:w="1250" w:type="pct"/>
          </w:tcPr>
          <w:p w14:paraId="4A8CECC0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INFRASTRUTTURE PER MOBILITA’</w:t>
            </w:r>
          </w:p>
        </w:tc>
        <w:tc>
          <w:tcPr>
            <w:tcW w:w="1250" w:type="pct"/>
          </w:tcPr>
          <w:p w14:paraId="1B637105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V.02</w:t>
            </w:r>
          </w:p>
        </w:tc>
        <w:tc>
          <w:tcPr>
            <w:tcW w:w="1250" w:type="pct"/>
          </w:tcPr>
          <w:p w14:paraId="50F39C8A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€ 1.786.000,00</w:t>
            </w:r>
          </w:p>
        </w:tc>
        <w:tc>
          <w:tcPr>
            <w:tcW w:w="1250" w:type="pct"/>
          </w:tcPr>
          <w:p w14:paraId="2CC93E2A" w14:textId="77777777" w:rsidR="00300265" w:rsidRPr="00552468" w:rsidRDefault="00300265" w:rsidP="00C3168D">
            <w:pPr>
              <w:spacing w:line="240" w:lineRule="auto"/>
              <w:ind w:left="0" w:firstLine="0"/>
              <w:rPr>
                <w:sz w:val="22"/>
              </w:rPr>
            </w:pPr>
            <w:r w:rsidRPr="00552468">
              <w:rPr>
                <w:sz w:val="22"/>
              </w:rPr>
              <w:t>€ 1.786.000,00</w:t>
            </w:r>
          </w:p>
        </w:tc>
      </w:tr>
    </w:tbl>
    <w:p w14:paraId="484C75CD" w14:textId="77777777" w:rsidR="001B2CC3" w:rsidRPr="001B2CC3" w:rsidRDefault="001B2CC3" w:rsidP="001B2CC3">
      <w:pPr>
        <w:spacing w:line="276" w:lineRule="auto"/>
        <w:ind w:left="278"/>
        <w:rPr>
          <w:rFonts w:ascii="Garamond" w:hAnsi="Garamond"/>
          <w:sz w:val="26"/>
          <w:szCs w:val="26"/>
        </w:rPr>
      </w:pPr>
    </w:p>
    <w:p w14:paraId="04DE5223" w14:textId="64E46559" w:rsidR="001B2CC3" w:rsidRPr="001B2CC3" w:rsidRDefault="001B2CC3" w:rsidP="001B2CC3">
      <w:pPr>
        <w:spacing w:line="276" w:lineRule="auto"/>
        <w:ind w:left="0" w:firstLine="0"/>
        <w:rPr>
          <w:rFonts w:ascii="Garamond" w:hAnsi="Garamond"/>
          <w:sz w:val="26"/>
          <w:szCs w:val="26"/>
        </w:rPr>
      </w:pPr>
      <w:r w:rsidRPr="001B2CC3">
        <w:rPr>
          <w:rFonts w:ascii="Garamond" w:hAnsi="Garamond"/>
          <w:sz w:val="26"/>
          <w:szCs w:val="26"/>
        </w:rPr>
        <w:t>Per le categorie</w:t>
      </w:r>
      <w:r w:rsidRPr="001B2CC3">
        <w:rPr>
          <w:rFonts w:ascii="Garamond" w:hAnsi="Garamond"/>
          <w:b/>
          <w:bCs/>
          <w:sz w:val="26"/>
          <w:szCs w:val="26"/>
        </w:rPr>
        <w:t xml:space="preserve"> </w:t>
      </w:r>
      <w:r w:rsidRPr="001B2CC3">
        <w:rPr>
          <w:rFonts w:ascii="Garamond" w:hAnsi="Garamond"/>
          <w:sz w:val="26"/>
          <w:szCs w:val="26"/>
        </w:rPr>
        <w:t>“Edilizia”, “Strutture” e “Impianti” ai fini della qualificazione nell’ambito della stessa categoria, le attività svolte per opere analoghe a quelle oggetto dei servizi da affidare sono da ritenersi idonee a comprovare i requisiti quando il grado di complessità sia almeno pari a quello dei servizi da affidare</w:t>
      </w:r>
      <w:r>
        <w:rPr>
          <w:rFonts w:ascii="Garamond" w:hAnsi="Garamond"/>
          <w:sz w:val="26"/>
          <w:szCs w:val="26"/>
        </w:rPr>
        <w:t>.</w:t>
      </w:r>
    </w:p>
    <w:p w14:paraId="09DA0CCB" w14:textId="77777777" w:rsidR="001B2CC3" w:rsidRPr="001B2CC3" w:rsidRDefault="001B2CC3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</w:p>
    <w:p w14:paraId="78D8DC77" w14:textId="77777777" w:rsidR="001B2CC3" w:rsidRDefault="002F2E2F" w:rsidP="001B2CC3">
      <w:pPr>
        <w:spacing w:after="0" w:line="276" w:lineRule="auto"/>
        <w:ind w:left="0" w:firstLine="0"/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</w:pPr>
      <w:r w:rsidRP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>5. TERMINI E MODALITÀ DI PRESENTAZIONE DELLA</w:t>
      </w:r>
      <w:r w:rsid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 xml:space="preserve"> </w:t>
      </w:r>
      <w:r w:rsidRP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>MANIFESTAZIONE DI INTERESSE</w:t>
      </w:r>
    </w:p>
    <w:p w14:paraId="1AB4D3FE" w14:textId="21D6D59C" w:rsidR="00AC5A3E" w:rsidRPr="00AC5A3E" w:rsidRDefault="002F2E2F" w:rsidP="00AC5A3E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  <w:r w:rsidRPr="001B2CC3">
        <w:rPr>
          <w:rFonts w:ascii="Garamond" w:hAnsi="Garamond" w:cs="Arial"/>
          <w:color w:val="1F1F1F"/>
          <w:sz w:val="26"/>
          <w:szCs w:val="26"/>
        </w:rPr>
        <w:lastRenderedPageBreak/>
        <w:t>Gli operatori economici interessati dovranno far pervenire la propria istanza esclusivamente a mezzo PEC all'indiriz</w:t>
      </w:r>
      <w:r w:rsidR="001B2CC3">
        <w:rPr>
          <w:rFonts w:ascii="Garamond" w:hAnsi="Garamond" w:cs="Arial"/>
          <w:color w:val="1F1F1F"/>
          <w:sz w:val="26"/>
          <w:szCs w:val="26"/>
        </w:rPr>
        <w:t>zo</w:t>
      </w:r>
      <w:r w:rsidR="008824DD">
        <w:rPr>
          <w:rFonts w:ascii="Garamond" w:hAnsi="Garamond" w:cs="Arial"/>
          <w:color w:val="1F1F1F"/>
          <w:sz w:val="26"/>
          <w:szCs w:val="26"/>
        </w:rPr>
        <w:t xml:space="preserve"> </w:t>
      </w:r>
      <w:r w:rsidR="0034770E" w:rsidRPr="005F51E0">
        <w:rPr>
          <w:rFonts w:ascii="Garamond" w:hAnsi="Garamond" w:cs="Arial"/>
          <w:color w:val="1F1F1F"/>
          <w:sz w:val="26"/>
          <w:szCs w:val="26"/>
        </w:rPr>
        <w:t>nuovafieradellevante@legalmail.it</w:t>
      </w:r>
      <w:r w:rsidR="0034770E" w:rsidRPr="001B2CC3">
        <w:rPr>
          <w:rFonts w:ascii="Garamond" w:hAnsi="Garamond" w:cs="Arial"/>
          <w:color w:val="1F1F1F"/>
          <w:sz w:val="26"/>
          <w:szCs w:val="26"/>
        </w:rPr>
        <w:t xml:space="preserve"> </w:t>
      </w:r>
      <w:r w:rsidRPr="001B2CC3">
        <w:rPr>
          <w:rFonts w:ascii="Garamond" w:hAnsi="Garamond" w:cs="Arial"/>
          <w:color w:val="1F1F1F"/>
          <w:sz w:val="26"/>
          <w:szCs w:val="26"/>
        </w:rPr>
        <w:t xml:space="preserve">entro e non oltre </w:t>
      </w:r>
      <w:r w:rsidRP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>1</w:t>
      </w:r>
      <w:r w:rsidR="008301AF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>5</w:t>
      </w:r>
      <w:r w:rsidRP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 xml:space="preserve"> giorni naturali e consecutivi</w:t>
      </w:r>
      <w:r w:rsidRPr="001B2CC3">
        <w:rPr>
          <w:rFonts w:ascii="Garamond" w:hAnsi="Garamond" w:cs="Arial"/>
          <w:color w:val="1F1F1F"/>
          <w:sz w:val="26"/>
          <w:szCs w:val="26"/>
        </w:rPr>
        <w:t xml:space="preserve"> dalla data di pubblicazione del presente avviso</w:t>
      </w:r>
      <w:r w:rsidR="00AC5A3E">
        <w:rPr>
          <w:rFonts w:ascii="Garamond" w:hAnsi="Garamond" w:cs="Arial"/>
          <w:color w:val="1F1F1F"/>
          <w:sz w:val="26"/>
          <w:szCs w:val="26"/>
        </w:rPr>
        <w:t xml:space="preserve">. </w:t>
      </w:r>
    </w:p>
    <w:p w14:paraId="43B1E541" w14:textId="29288E69" w:rsidR="00AC5A3E" w:rsidRPr="00AC5A3E" w:rsidRDefault="00AC5A3E" w:rsidP="001B2CC3">
      <w:pPr>
        <w:spacing w:after="0" w:line="276" w:lineRule="auto"/>
        <w:ind w:left="0" w:firstLine="0"/>
        <w:rPr>
          <w:rFonts w:ascii="Garamond" w:hAnsi="Garamond" w:cs="Arial"/>
          <w:i/>
          <w:iCs/>
          <w:color w:val="1F1F1F"/>
          <w:sz w:val="26"/>
          <w:szCs w:val="26"/>
          <w:bdr w:val="none" w:sz="0" w:space="0" w:color="auto" w:frame="1"/>
        </w:rPr>
      </w:pPr>
      <w:r w:rsidRPr="00AC5A3E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>L’oggetto della PEC dovrà recare la seguente dicitura: “</w:t>
      </w:r>
      <w:r w:rsidRPr="00AC5A3E">
        <w:rPr>
          <w:rFonts w:ascii="Garamond" w:hAnsi="Garamond" w:cs="Arial"/>
          <w:i/>
          <w:iCs/>
          <w:color w:val="1F1F1F"/>
          <w:sz w:val="26"/>
          <w:szCs w:val="26"/>
          <w:bdr w:val="none" w:sz="0" w:space="0" w:color="auto" w:frame="1"/>
        </w:rPr>
        <w:t>Manifestazione di interesse per l’affidamento dei servizi di ingegneria ed architettura relativi alla redazione del Progetto di fattibilità Tecnico Economica, del Progetto Esecutivo per i lavori di realizzazione del nuovo padiglione espositivo sul Viale Italo Orientale della Fiera del Levante”</w:t>
      </w:r>
      <w:r>
        <w:rPr>
          <w:rFonts w:ascii="Garamond" w:hAnsi="Garamond" w:cs="Arial"/>
          <w:i/>
          <w:iCs/>
          <w:color w:val="1F1F1F"/>
          <w:sz w:val="26"/>
          <w:szCs w:val="26"/>
          <w:bdr w:val="none" w:sz="0" w:space="0" w:color="auto" w:frame="1"/>
        </w:rPr>
        <w:t>.</w:t>
      </w:r>
    </w:p>
    <w:p w14:paraId="4D67C07A" w14:textId="13EC0C4B" w:rsidR="00AC5A3E" w:rsidRPr="00AC5A3E" w:rsidRDefault="001B2CC3" w:rsidP="00AC5A3E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>Il modello di istanza di manifestazione di interesse è allegato al presente avviso; in ogni caso, l’istanza dovrà contenere</w:t>
      </w:r>
      <w:r w:rsidR="002F2E2F" w:rsidRP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 l’esplicita dichiarazione del possesso dei requisiti richiesti e l'indicazione del fatturato globale specifico per servizi di ingegneria e architettura degli ultimi cinque anni. </w:t>
      </w:r>
    </w:p>
    <w:p w14:paraId="3440B98E" w14:textId="61A04AEC" w:rsidR="00AC5A3E" w:rsidRPr="00AC5A3E" w:rsidRDefault="00AC5A3E" w:rsidP="00AC5A3E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  <w:r w:rsidRPr="00AC5A3E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>Alla domanda di partecipazione, resa sotto forma di autocertificazione ai sensi degli artt. 46 e 47 del D.P.R. n. 445/2000, dovrà essere allegata copia fotostatica leggibile, fronte e retro, del documento di identità in corso di validità del sottoscrittore.</w:t>
      </w:r>
    </w:p>
    <w:p w14:paraId="7F5A1B0B" w14:textId="5D6729FB" w:rsidR="00AC5A3E" w:rsidRPr="00AC5A3E" w:rsidRDefault="00AC5A3E" w:rsidP="00AC5A3E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  <w:r w:rsidRPr="00AC5A3E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>Se la domanda di partecipazione è firmata digitalmente non è necessario allegare la fotocopia del documento d’identità del sottoscrittore.</w:t>
      </w:r>
    </w:p>
    <w:p w14:paraId="1E44EC0E" w14:textId="3ECC7820" w:rsidR="00AC5A3E" w:rsidRDefault="00AC5A3E" w:rsidP="00AC5A3E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  <w:r w:rsidRPr="00AC5A3E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>Non saranno ammesse le manifestazioni di interesse pervenute oltre il termine stabilito.</w:t>
      </w:r>
    </w:p>
    <w:p w14:paraId="0E4EAA04" w14:textId="77777777" w:rsidR="001B2CC3" w:rsidRPr="001B2CC3" w:rsidRDefault="001B2CC3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</w:p>
    <w:p w14:paraId="20237ADA" w14:textId="77777777" w:rsidR="001B2CC3" w:rsidRDefault="002F2E2F" w:rsidP="001B2CC3">
      <w:pPr>
        <w:spacing w:after="0" w:line="276" w:lineRule="auto"/>
        <w:ind w:left="0" w:firstLine="0"/>
        <w:jc w:val="left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  <w:r w:rsidRP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>6. ALTRE INFORMAZIONI</w:t>
      </w:r>
      <w:r w:rsidRP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 </w:t>
      </w:r>
    </w:p>
    <w:p w14:paraId="2CDE017D" w14:textId="77777777" w:rsidR="001B2CC3" w:rsidRDefault="002F2E2F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  <w:r w:rsidRP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Il presente avviso è finalizzato esclusivamente a ricevere manifestazioni di interesse per favorire la consultazione del maggior numero di operatori, in modo non vincolante per la Società. </w:t>
      </w:r>
    </w:p>
    <w:p w14:paraId="1392BE5A" w14:textId="6E40934E" w:rsidR="00AC5A3E" w:rsidRDefault="00AC5A3E" w:rsidP="00AC5A3E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>La NFDL</w:t>
      </w:r>
      <w:r w:rsidRPr="00AC5A3E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 si riserva di non dar seguito alla procedura di cui trattasi qualora</w:t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 </w:t>
      </w:r>
      <w:r w:rsidRPr="00AC5A3E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>sopravvengano motivi tali per cui non sia ritenuta più necessaria l’acquisizione del servizio sopra menzionato.</w:t>
      </w:r>
    </w:p>
    <w:p w14:paraId="7745D2C0" w14:textId="0C2CC714" w:rsidR="002F2E2F" w:rsidRPr="001B2CC3" w:rsidRDefault="002F2E2F" w:rsidP="001B2CC3">
      <w:pPr>
        <w:spacing w:after="0" w:line="276" w:lineRule="auto"/>
        <w:ind w:left="0" w:firstLine="0"/>
        <w:rPr>
          <w:rFonts w:ascii="Garamond" w:hAnsi="Garamond" w:cs="Arial"/>
          <w:color w:val="1F1F1F"/>
          <w:sz w:val="26"/>
          <w:szCs w:val="26"/>
        </w:rPr>
      </w:pPr>
      <w:r w:rsidRP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Il Responsabile Unico del Progetto (RUP) è il Geom. Ruggiero Lerario. </w:t>
      </w:r>
    </w:p>
    <w:p w14:paraId="0A522AAD" w14:textId="30D0177E" w:rsidR="005D7553" w:rsidRDefault="002F2E2F" w:rsidP="005D7553">
      <w:pPr>
        <w:spacing w:after="150" w:line="276" w:lineRule="auto"/>
        <w:ind w:left="0" w:firstLine="0"/>
        <w:jc w:val="left"/>
        <w:rPr>
          <w:rFonts w:ascii="Garamond" w:hAnsi="Garamond" w:cs="Arial"/>
          <w:color w:val="1F1F1F"/>
          <w:sz w:val="26"/>
          <w:szCs w:val="26"/>
        </w:rPr>
      </w:pPr>
      <w:r w:rsidRPr="001B2CC3">
        <w:rPr>
          <w:rFonts w:ascii="Garamond" w:hAnsi="Garamond" w:cs="Arial"/>
          <w:color w:val="1F1F1F"/>
          <w:sz w:val="26"/>
          <w:szCs w:val="26"/>
        </w:rPr>
        <w:t xml:space="preserve">Bari, </w:t>
      </w:r>
      <w:r w:rsidR="005D7553">
        <w:rPr>
          <w:rFonts w:ascii="Garamond" w:hAnsi="Garamond" w:cs="Arial"/>
          <w:color w:val="1F1F1F"/>
          <w:sz w:val="26"/>
          <w:szCs w:val="26"/>
        </w:rPr>
        <w:t>25</w:t>
      </w:r>
      <w:r w:rsidR="001B2CC3">
        <w:rPr>
          <w:rFonts w:ascii="Garamond" w:hAnsi="Garamond" w:cs="Arial"/>
          <w:color w:val="1F1F1F"/>
          <w:sz w:val="26"/>
          <w:szCs w:val="26"/>
        </w:rPr>
        <w:t xml:space="preserve"> </w:t>
      </w:r>
      <w:r w:rsidR="00E77EE6">
        <w:rPr>
          <w:rFonts w:ascii="Garamond" w:hAnsi="Garamond" w:cs="Arial"/>
          <w:color w:val="1F1F1F"/>
          <w:sz w:val="26"/>
          <w:szCs w:val="26"/>
        </w:rPr>
        <w:t xml:space="preserve">maggio </w:t>
      </w:r>
      <w:r w:rsidR="001B2CC3">
        <w:rPr>
          <w:rFonts w:ascii="Garamond" w:hAnsi="Garamond" w:cs="Arial"/>
          <w:color w:val="1F1F1F"/>
          <w:sz w:val="26"/>
          <w:szCs w:val="26"/>
        </w:rPr>
        <w:t>2026</w:t>
      </w:r>
    </w:p>
    <w:p w14:paraId="4B191656" w14:textId="77777777" w:rsidR="005D7553" w:rsidRDefault="005D7553" w:rsidP="005D7553">
      <w:pPr>
        <w:spacing w:after="150" w:line="276" w:lineRule="auto"/>
        <w:ind w:left="0" w:firstLine="0"/>
        <w:jc w:val="left"/>
        <w:rPr>
          <w:rFonts w:ascii="Garamond" w:hAnsi="Garamond" w:cs="Arial"/>
          <w:color w:val="1F1F1F"/>
          <w:sz w:val="26"/>
          <w:szCs w:val="26"/>
        </w:rPr>
      </w:pPr>
    </w:p>
    <w:p w14:paraId="018A5544" w14:textId="735B02D0" w:rsidR="005D7553" w:rsidRDefault="002F2E2F" w:rsidP="005D7553">
      <w:pPr>
        <w:spacing w:after="150" w:line="276" w:lineRule="auto"/>
        <w:ind w:left="0" w:firstLine="0"/>
        <w:jc w:val="left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  <w:r w:rsidRPr="001B2CC3">
        <w:rPr>
          <w:rFonts w:ascii="Garamond" w:hAnsi="Garamond" w:cs="Arial"/>
          <w:b/>
          <w:bCs/>
          <w:color w:val="1F1F1F"/>
          <w:sz w:val="26"/>
          <w:szCs w:val="26"/>
          <w:bdr w:val="none" w:sz="0" w:space="0" w:color="auto" w:frame="1"/>
        </w:rPr>
        <w:t>Nuova Fiera del Levante s.r.l.</w:t>
      </w:r>
      <w:r w:rsidRP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 </w:t>
      </w:r>
    </w:p>
    <w:p w14:paraId="43A6C1D9" w14:textId="77777777" w:rsidR="005D7553" w:rsidRDefault="005D7553" w:rsidP="005D7553">
      <w:pPr>
        <w:spacing w:after="150" w:line="276" w:lineRule="auto"/>
        <w:ind w:left="0" w:firstLine="0"/>
        <w:jc w:val="left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</w:p>
    <w:p w14:paraId="04167D64" w14:textId="77777777" w:rsidR="005D7553" w:rsidRDefault="005D7553" w:rsidP="005D7553">
      <w:pPr>
        <w:spacing w:after="150" w:line="276" w:lineRule="auto"/>
        <w:ind w:left="0" w:firstLine="0"/>
        <w:jc w:val="left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>Il Presidente</w:t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  <w:t>Il RUP</w:t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</w:p>
    <w:p w14:paraId="71D7B1F2" w14:textId="5DBC00A7" w:rsidR="005D7553" w:rsidRPr="005D7553" w:rsidRDefault="005D7553" w:rsidP="005D7553">
      <w:pPr>
        <w:spacing w:after="150" w:line="276" w:lineRule="auto"/>
        <w:ind w:left="0" w:firstLine="0"/>
        <w:jc w:val="left"/>
        <w:rPr>
          <w:rFonts w:ascii="Garamond" w:hAnsi="Garamond" w:cs="Arial"/>
          <w:color w:val="1F1F1F"/>
          <w:sz w:val="26"/>
          <w:szCs w:val="26"/>
        </w:rPr>
      </w:pP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>dott. Gaetano Frulli</w:t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  <w:t>Geom. Ruggiero Lerario</w:t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  <w:r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ab/>
      </w:r>
    </w:p>
    <w:p w14:paraId="16BD485D" w14:textId="77777777" w:rsidR="005D7553" w:rsidRDefault="005D7553" w:rsidP="001B2CC3">
      <w:pPr>
        <w:spacing w:after="0" w:line="276" w:lineRule="auto"/>
        <w:ind w:left="0" w:firstLine="0"/>
        <w:jc w:val="right"/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</w:pPr>
    </w:p>
    <w:p w14:paraId="0B52A295" w14:textId="32F5B213" w:rsidR="002F2E2F" w:rsidRPr="001B2CC3" w:rsidRDefault="002F2E2F" w:rsidP="005D7553">
      <w:pPr>
        <w:spacing w:after="0" w:line="276" w:lineRule="auto"/>
        <w:ind w:left="0" w:firstLine="0"/>
        <w:jc w:val="right"/>
        <w:rPr>
          <w:rFonts w:ascii="Garamond" w:hAnsi="Garamond" w:cs="Arial"/>
          <w:color w:val="1F1F1F"/>
          <w:sz w:val="26"/>
          <w:szCs w:val="26"/>
        </w:rPr>
      </w:pPr>
      <w:r w:rsidRPr="001B2CC3">
        <w:rPr>
          <w:rFonts w:ascii="Garamond" w:hAnsi="Garamond" w:cs="Arial"/>
          <w:color w:val="1F1F1F"/>
          <w:sz w:val="26"/>
          <w:szCs w:val="26"/>
          <w:bdr w:val="none" w:sz="0" w:space="0" w:color="auto" w:frame="1"/>
        </w:rPr>
        <w:t xml:space="preserve"> </w:t>
      </w:r>
    </w:p>
    <w:p w14:paraId="63BD5C32" w14:textId="77777777" w:rsidR="002F2E2F" w:rsidRPr="001B2CC3" w:rsidRDefault="002F2E2F" w:rsidP="001B2CC3">
      <w:pPr>
        <w:spacing w:after="258" w:line="276" w:lineRule="auto"/>
        <w:rPr>
          <w:rFonts w:ascii="Garamond" w:hAnsi="Garamond"/>
          <w:sz w:val="26"/>
          <w:szCs w:val="26"/>
        </w:rPr>
      </w:pPr>
    </w:p>
    <w:p w14:paraId="73853F0C" w14:textId="2EC207D8" w:rsidR="00DF1E93" w:rsidRPr="001B2CC3" w:rsidRDefault="00DF1E93" w:rsidP="001B2CC3">
      <w:pPr>
        <w:spacing w:after="0" w:line="276" w:lineRule="auto"/>
        <w:ind w:left="4575" w:firstLine="0"/>
        <w:jc w:val="left"/>
        <w:rPr>
          <w:rFonts w:ascii="Garamond" w:hAnsi="Garamond"/>
          <w:b/>
          <w:sz w:val="26"/>
          <w:szCs w:val="26"/>
        </w:rPr>
      </w:pPr>
    </w:p>
    <w:sectPr w:rsidR="00DF1E93" w:rsidRPr="001B2CC3" w:rsidSect="001B2CC3">
      <w:footerReference w:type="even" r:id="rId12"/>
      <w:footerReference w:type="default" r:id="rId13"/>
      <w:footerReference w:type="first" r:id="rId14"/>
      <w:pgSz w:w="11906" w:h="16838"/>
      <w:pgMar w:top="1418" w:right="1418" w:bottom="1418" w:left="1418" w:header="720" w:footer="5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68B1" w14:textId="77777777" w:rsidR="001F5C25" w:rsidRDefault="001F5C25">
      <w:pPr>
        <w:spacing w:after="0" w:line="240" w:lineRule="auto"/>
      </w:pPr>
      <w:r>
        <w:separator/>
      </w:r>
    </w:p>
  </w:endnote>
  <w:endnote w:type="continuationSeparator" w:id="0">
    <w:p w14:paraId="1347F8DC" w14:textId="77777777" w:rsidR="001F5C25" w:rsidRDefault="001F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22E" w14:textId="77777777" w:rsidR="00C26061" w:rsidRDefault="00C26061">
    <w:pPr>
      <w:spacing w:after="0" w:line="259" w:lineRule="auto"/>
      <w:ind w:left="0" w:right="259" w:firstLine="0"/>
      <w:jc w:val="right"/>
    </w:pP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</w:t>
    </w:r>
    <w:r>
      <w:rPr>
        <w:sz w:val="16"/>
      </w:rPr>
      <w:t xml:space="preserve">di </w:t>
    </w:r>
    <w:fldSimple w:instr=" NUMPAGES   \* MERGEFORMAT ">
      <w:r w:rsidR="00B50FF3" w:rsidRPr="00B50FF3">
        <w:rPr>
          <w:noProof/>
          <w:sz w:val="18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B565" w14:textId="77777777" w:rsidR="00C26061" w:rsidRDefault="00C26061">
    <w:pPr>
      <w:spacing w:after="0" w:line="259" w:lineRule="auto"/>
      <w:ind w:left="0" w:right="259" w:firstLine="0"/>
      <w:jc w:val="right"/>
    </w:pP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031C9F" w:rsidRPr="00031C9F">
      <w:rPr>
        <w:noProof/>
        <w:sz w:val="26"/>
      </w:rPr>
      <w:t>4</w:t>
    </w:r>
    <w:r>
      <w:rPr>
        <w:sz w:val="26"/>
      </w:rPr>
      <w:fldChar w:fldCharType="end"/>
    </w:r>
    <w:r>
      <w:rPr>
        <w:sz w:val="26"/>
      </w:rPr>
      <w:t xml:space="preserve"> </w:t>
    </w:r>
    <w:r>
      <w:rPr>
        <w:sz w:val="16"/>
      </w:rPr>
      <w:t xml:space="preserve">di </w:t>
    </w:r>
    <w:fldSimple w:instr=" NUMPAGES   \* MERGEFORMAT ">
      <w:r w:rsidR="00031C9F" w:rsidRPr="00031C9F">
        <w:rPr>
          <w:noProof/>
          <w:sz w:val="18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E555" w14:textId="77777777" w:rsidR="00C26061" w:rsidRDefault="00C26061">
    <w:pPr>
      <w:spacing w:after="0" w:line="259" w:lineRule="auto"/>
      <w:ind w:left="0" w:right="259" w:firstLine="0"/>
      <w:jc w:val="right"/>
    </w:pP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</w:t>
    </w:r>
    <w:r>
      <w:rPr>
        <w:sz w:val="16"/>
      </w:rPr>
      <w:t xml:space="preserve">di </w:t>
    </w:r>
    <w:fldSimple w:instr=" NUMPAGES   \* MERGEFORMAT ">
      <w:r w:rsidR="00B50FF3" w:rsidRPr="00B50FF3">
        <w:rPr>
          <w:noProof/>
          <w:sz w:val="18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706A" w14:textId="77777777" w:rsidR="001F5C25" w:rsidRDefault="001F5C25">
      <w:pPr>
        <w:spacing w:after="0" w:line="240" w:lineRule="auto"/>
      </w:pPr>
      <w:r>
        <w:separator/>
      </w:r>
    </w:p>
  </w:footnote>
  <w:footnote w:type="continuationSeparator" w:id="0">
    <w:p w14:paraId="20D520B3" w14:textId="77777777" w:rsidR="001F5C25" w:rsidRDefault="001F5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7" style="width:10.5pt;height:3.75pt" coordsize="" o:spt="100" o:bullet="t" adj="0,,0" path="" stroked="f">
        <v:stroke joinstyle="miter"/>
        <v:imagedata r:id="rId1" o:title="image61"/>
        <v:formulas/>
        <v:path o:connecttype="segments"/>
      </v:shape>
    </w:pict>
  </w:numPicBullet>
  <w:abstractNum w:abstractNumId="0" w15:restartNumberingAfterBreak="0">
    <w:nsid w:val="0C6B2900"/>
    <w:multiLevelType w:val="multilevel"/>
    <w:tmpl w:val="21B4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E0071"/>
    <w:multiLevelType w:val="hybridMultilevel"/>
    <w:tmpl w:val="33AA72D6"/>
    <w:lvl w:ilvl="0" w:tplc="F9387F88">
      <w:start w:val="1"/>
      <w:numFmt w:val="bullet"/>
      <w:lvlText w:val="•"/>
      <w:lvlPicBulletId w:val="0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087520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E28A5C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DE48F0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6278EE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78429C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163F54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28346E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8AFC2E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5969B8"/>
    <w:multiLevelType w:val="hybridMultilevel"/>
    <w:tmpl w:val="0C30FA10"/>
    <w:lvl w:ilvl="0" w:tplc="EF02B840">
      <w:start w:val="5"/>
      <w:numFmt w:val="bullet"/>
      <w:lvlText w:val="-"/>
      <w:lvlJc w:val="left"/>
      <w:pPr>
        <w:ind w:left="6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num w:numId="1" w16cid:durableId="250822069">
    <w:abstractNumId w:val="1"/>
  </w:num>
  <w:num w:numId="2" w16cid:durableId="1765029789">
    <w:abstractNumId w:val="2"/>
  </w:num>
  <w:num w:numId="3" w16cid:durableId="42954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93"/>
    <w:rsid w:val="00002779"/>
    <w:rsid w:val="00031C9F"/>
    <w:rsid w:val="000666EB"/>
    <w:rsid w:val="000F1C66"/>
    <w:rsid w:val="001578D3"/>
    <w:rsid w:val="001A41DE"/>
    <w:rsid w:val="001A711A"/>
    <w:rsid w:val="001B2CC3"/>
    <w:rsid w:val="001F2895"/>
    <w:rsid w:val="001F5C25"/>
    <w:rsid w:val="00271EA0"/>
    <w:rsid w:val="002B1833"/>
    <w:rsid w:val="002F2E2F"/>
    <w:rsid w:val="002F4327"/>
    <w:rsid w:val="002F4D6C"/>
    <w:rsid w:val="00300265"/>
    <w:rsid w:val="00320400"/>
    <w:rsid w:val="0034770E"/>
    <w:rsid w:val="00356B44"/>
    <w:rsid w:val="00365153"/>
    <w:rsid w:val="003C0DA5"/>
    <w:rsid w:val="003D4914"/>
    <w:rsid w:val="004431B3"/>
    <w:rsid w:val="004775D8"/>
    <w:rsid w:val="00482797"/>
    <w:rsid w:val="004B77DB"/>
    <w:rsid w:val="004D1FBF"/>
    <w:rsid w:val="004D3677"/>
    <w:rsid w:val="004D6DEE"/>
    <w:rsid w:val="00511884"/>
    <w:rsid w:val="00524E53"/>
    <w:rsid w:val="005601B5"/>
    <w:rsid w:val="00562350"/>
    <w:rsid w:val="00564D87"/>
    <w:rsid w:val="005B587C"/>
    <w:rsid w:val="005D7553"/>
    <w:rsid w:val="00603BC0"/>
    <w:rsid w:val="006132D7"/>
    <w:rsid w:val="00635177"/>
    <w:rsid w:val="00636383"/>
    <w:rsid w:val="0067336B"/>
    <w:rsid w:val="006835BF"/>
    <w:rsid w:val="00704115"/>
    <w:rsid w:val="00704CE0"/>
    <w:rsid w:val="0077383A"/>
    <w:rsid w:val="0079546E"/>
    <w:rsid w:val="007E30BB"/>
    <w:rsid w:val="00804329"/>
    <w:rsid w:val="008111DB"/>
    <w:rsid w:val="008301AF"/>
    <w:rsid w:val="008824DD"/>
    <w:rsid w:val="008B4607"/>
    <w:rsid w:val="008C09F5"/>
    <w:rsid w:val="008C3792"/>
    <w:rsid w:val="00922660"/>
    <w:rsid w:val="00930AFE"/>
    <w:rsid w:val="00983577"/>
    <w:rsid w:val="009A251F"/>
    <w:rsid w:val="009A5E92"/>
    <w:rsid w:val="009C049E"/>
    <w:rsid w:val="009E4272"/>
    <w:rsid w:val="00A24553"/>
    <w:rsid w:val="00A7416B"/>
    <w:rsid w:val="00A87224"/>
    <w:rsid w:val="00AC5A3E"/>
    <w:rsid w:val="00AD27FE"/>
    <w:rsid w:val="00B034F5"/>
    <w:rsid w:val="00B4238D"/>
    <w:rsid w:val="00B50FF3"/>
    <w:rsid w:val="00B60277"/>
    <w:rsid w:val="00BB18C7"/>
    <w:rsid w:val="00C23FAC"/>
    <w:rsid w:val="00C26061"/>
    <w:rsid w:val="00C56837"/>
    <w:rsid w:val="00CF6FFF"/>
    <w:rsid w:val="00D312D7"/>
    <w:rsid w:val="00D4056C"/>
    <w:rsid w:val="00DB7F8B"/>
    <w:rsid w:val="00DE2AE0"/>
    <w:rsid w:val="00DF1E93"/>
    <w:rsid w:val="00E14D72"/>
    <w:rsid w:val="00E169C0"/>
    <w:rsid w:val="00E23CB7"/>
    <w:rsid w:val="00E2600D"/>
    <w:rsid w:val="00E714E0"/>
    <w:rsid w:val="00E77EE6"/>
    <w:rsid w:val="00EA1A05"/>
    <w:rsid w:val="00EE1DF8"/>
    <w:rsid w:val="00F4692A"/>
    <w:rsid w:val="00F56755"/>
    <w:rsid w:val="00F94474"/>
    <w:rsid w:val="00F9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ECC2"/>
  <w15:docId w15:val="{5172BF93-F49E-482B-9F0D-0C46DE6A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8" w:line="228" w:lineRule="auto"/>
      <w:ind w:left="202" w:firstLine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37"/>
      <w:ind w:left="965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578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177"/>
    <w:rPr>
      <w:rFonts w:ascii="Segoe UI" w:eastAsia="Times New Roman" w:hAnsi="Segoe UI" w:cs="Segoe UI"/>
      <w:color w:val="000000"/>
      <w:sz w:val="18"/>
      <w:szCs w:val="18"/>
    </w:rPr>
  </w:style>
  <w:style w:type="table" w:styleId="Grigliatabella">
    <w:name w:val="Table Grid"/>
    <w:basedOn w:val="Tabellanormale"/>
    <w:uiPriority w:val="39"/>
    <w:rsid w:val="00635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D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F2E2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itation-21">
    <w:name w:val="citation-21"/>
    <w:basedOn w:val="Carpredefinitoparagrafo"/>
    <w:rsid w:val="002F2E2F"/>
  </w:style>
  <w:style w:type="character" w:customStyle="1" w:styleId="citation-20">
    <w:name w:val="citation-20"/>
    <w:basedOn w:val="Carpredefinitoparagrafo"/>
    <w:rsid w:val="002F2E2F"/>
  </w:style>
  <w:style w:type="character" w:customStyle="1" w:styleId="citation-19">
    <w:name w:val="citation-19"/>
    <w:basedOn w:val="Carpredefinitoparagrafo"/>
    <w:rsid w:val="002F2E2F"/>
  </w:style>
  <w:style w:type="character" w:customStyle="1" w:styleId="citation-18">
    <w:name w:val="citation-18"/>
    <w:basedOn w:val="Carpredefinitoparagrafo"/>
    <w:rsid w:val="002F2E2F"/>
  </w:style>
  <w:style w:type="character" w:customStyle="1" w:styleId="citation-17">
    <w:name w:val="citation-17"/>
    <w:basedOn w:val="Carpredefinitoparagrafo"/>
    <w:rsid w:val="002F2E2F"/>
  </w:style>
  <w:style w:type="character" w:customStyle="1" w:styleId="citation-16">
    <w:name w:val="citation-16"/>
    <w:basedOn w:val="Carpredefinitoparagrafo"/>
    <w:rsid w:val="002F2E2F"/>
  </w:style>
  <w:style w:type="character" w:customStyle="1" w:styleId="citation-15">
    <w:name w:val="citation-15"/>
    <w:basedOn w:val="Carpredefinitoparagrafo"/>
    <w:rsid w:val="002F2E2F"/>
  </w:style>
  <w:style w:type="character" w:customStyle="1" w:styleId="citation-14">
    <w:name w:val="citation-14"/>
    <w:basedOn w:val="Carpredefinitoparagrafo"/>
    <w:rsid w:val="002F2E2F"/>
  </w:style>
  <w:style w:type="character" w:customStyle="1" w:styleId="citation-13">
    <w:name w:val="citation-13"/>
    <w:basedOn w:val="Carpredefinitoparagrafo"/>
    <w:rsid w:val="002F2E2F"/>
  </w:style>
  <w:style w:type="character" w:customStyle="1" w:styleId="citation-12">
    <w:name w:val="citation-12"/>
    <w:basedOn w:val="Carpredefinitoparagrafo"/>
    <w:rsid w:val="002F2E2F"/>
  </w:style>
  <w:style w:type="character" w:customStyle="1" w:styleId="citation-11">
    <w:name w:val="citation-11"/>
    <w:basedOn w:val="Carpredefinitoparagrafo"/>
    <w:rsid w:val="002F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CF516-8C70-4039-8C11-1F38A07D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INVITO-Disciplinare.pdf</vt:lpstr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INVITO-Disciplinare.pdf</dc:title>
  <dc:subject/>
  <dc:creator>Utente</dc:creator>
  <cp:keywords/>
  <cp:lastModifiedBy>stampa1 nfdl</cp:lastModifiedBy>
  <cp:revision>5</cp:revision>
  <cp:lastPrinted>2026-05-04T15:15:00Z</cp:lastPrinted>
  <dcterms:created xsi:type="dcterms:W3CDTF">2026-05-04T15:18:00Z</dcterms:created>
  <dcterms:modified xsi:type="dcterms:W3CDTF">2026-05-27T08:41:00Z</dcterms:modified>
</cp:coreProperties>
</file>